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EF36A" w14:textId="36ED2217" w:rsidR="00D47E22" w:rsidRPr="00790E35" w:rsidRDefault="001D7282" w:rsidP="00037261">
      <w:pPr>
        <w:widowControl w:val="0"/>
        <w:spacing w:after="0" w:line="240" w:lineRule="auto"/>
        <w:contextualSpacing/>
        <w:jc w:val="center"/>
        <w:rPr>
          <w:rFonts w:asciiTheme="majorHAnsi" w:hAnsiTheme="majorHAnsi"/>
          <w:b/>
        </w:rPr>
      </w:pPr>
      <w:r w:rsidRPr="00790E35">
        <w:rPr>
          <w:rFonts w:asciiTheme="majorHAnsi" w:hAnsiTheme="majorHAnsi"/>
          <w:b/>
        </w:rPr>
        <w:t>CLINICAL TR</w:t>
      </w:r>
      <w:r w:rsidR="00DA2595" w:rsidRPr="00790E35">
        <w:rPr>
          <w:rFonts w:asciiTheme="majorHAnsi" w:hAnsiTheme="majorHAnsi"/>
          <w:b/>
        </w:rPr>
        <w:t>I</w:t>
      </w:r>
      <w:r w:rsidRPr="00790E35">
        <w:rPr>
          <w:rFonts w:asciiTheme="majorHAnsi" w:hAnsiTheme="majorHAnsi"/>
          <w:b/>
        </w:rPr>
        <w:t xml:space="preserve">AL </w:t>
      </w:r>
      <w:r w:rsidR="00D47E22" w:rsidRPr="00790E35">
        <w:rPr>
          <w:rFonts w:asciiTheme="majorHAnsi" w:hAnsiTheme="majorHAnsi"/>
          <w:b/>
        </w:rPr>
        <w:t>AGREEMENT</w:t>
      </w:r>
    </w:p>
    <w:p w14:paraId="022CF005" w14:textId="77777777" w:rsidR="003B4161" w:rsidRPr="00790E35" w:rsidRDefault="003B4161" w:rsidP="00037261">
      <w:pPr>
        <w:widowControl w:val="0"/>
        <w:spacing w:after="0" w:line="240" w:lineRule="auto"/>
        <w:contextualSpacing/>
        <w:jc w:val="center"/>
        <w:rPr>
          <w:rFonts w:asciiTheme="majorHAnsi" w:hAnsiTheme="majorHAnsi"/>
          <w:b/>
        </w:rPr>
      </w:pPr>
    </w:p>
    <w:p w14:paraId="1100A060" w14:textId="77A69DBA" w:rsidR="00D47E22" w:rsidRPr="00790E35" w:rsidRDefault="00C233C6" w:rsidP="00037261">
      <w:pPr>
        <w:widowControl w:val="0"/>
        <w:spacing w:after="0" w:line="240" w:lineRule="auto"/>
        <w:contextualSpacing/>
        <w:rPr>
          <w:rFonts w:asciiTheme="majorHAnsi" w:hAnsiTheme="majorHAnsi"/>
        </w:rPr>
      </w:pPr>
      <w:r w:rsidRPr="00790E35">
        <w:rPr>
          <w:rFonts w:asciiTheme="majorHAnsi" w:hAnsiTheme="majorHAnsi"/>
        </w:rPr>
        <w:t xml:space="preserve">This Clinical Trial Agreement </w:t>
      </w:r>
      <w:r w:rsidR="00DB6C07" w:rsidRPr="00790E35">
        <w:rPr>
          <w:rFonts w:asciiTheme="majorHAnsi" w:hAnsiTheme="majorHAnsi"/>
        </w:rPr>
        <w:t>(“</w:t>
      </w:r>
      <w:r w:rsidR="00DB6C07" w:rsidRPr="00790E35">
        <w:rPr>
          <w:rFonts w:asciiTheme="majorHAnsi" w:hAnsiTheme="majorHAnsi"/>
          <w:b/>
        </w:rPr>
        <w:t>Agreement</w:t>
      </w:r>
      <w:r w:rsidR="00DB6C07" w:rsidRPr="00790E35">
        <w:rPr>
          <w:rFonts w:asciiTheme="majorHAnsi" w:hAnsiTheme="majorHAnsi"/>
        </w:rPr>
        <w:t xml:space="preserve">”) </w:t>
      </w:r>
      <w:r w:rsidR="006C62D9" w:rsidRPr="00790E35">
        <w:rPr>
          <w:rFonts w:asciiTheme="majorHAnsi" w:hAnsiTheme="majorHAnsi"/>
        </w:rPr>
        <w:t xml:space="preserve">is made on this </w:t>
      </w:r>
      <w:commentRangeStart w:id="0"/>
      <w:r w:rsidR="000B4D0D" w:rsidRPr="00790E35">
        <w:rPr>
          <w:rFonts w:asciiTheme="majorHAnsi" w:hAnsiTheme="majorHAnsi"/>
        </w:rPr>
        <w:t>__</w:t>
      </w:r>
      <w:r w:rsidR="00601ED4" w:rsidRPr="00790E35">
        <w:rPr>
          <w:rFonts w:asciiTheme="majorHAnsi" w:hAnsiTheme="majorHAnsi"/>
          <w:vertAlign w:val="superscript"/>
        </w:rPr>
        <w:t>th</w:t>
      </w:r>
      <w:r w:rsidR="00D47E22" w:rsidRPr="00790E35">
        <w:rPr>
          <w:rFonts w:asciiTheme="majorHAnsi" w:hAnsiTheme="majorHAnsi"/>
        </w:rPr>
        <w:t xml:space="preserve">day of </w:t>
      </w:r>
      <w:r w:rsidR="000B4D0D" w:rsidRPr="00790E35">
        <w:rPr>
          <w:rFonts w:asciiTheme="majorHAnsi" w:hAnsiTheme="majorHAnsi"/>
        </w:rPr>
        <w:t>___</w:t>
      </w:r>
      <w:r w:rsidR="00D47E22" w:rsidRPr="00790E35">
        <w:rPr>
          <w:rFonts w:asciiTheme="majorHAnsi" w:hAnsiTheme="majorHAnsi"/>
        </w:rPr>
        <w:t>20</w:t>
      </w:r>
      <w:r w:rsidR="00601ED4" w:rsidRPr="00790E35">
        <w:rPr>
          <w:rFonts w:asciiTheme="majorHAnsi" w:hAnsiTheme="majorHAnsi"/>
        </w:rPr>
        <w:t>2</w:t>
      </w:r>
      <w:r w:rsidR="0047731B" w:rsidRPr="00790E35">
        <w:rPr>
          <w:rFonts w:asciiTheme="majorHAnsi" w:hAnsiTheme="majorHAnsi"/>
        </w:rPr>
        <w:t>5</w:t>
      </w:r>
      <w:r w:rsidR="00C44AF2" w:rsidRPr="00790E35">
        <w:rPr>
          <w:rFonts w:asciiTheme="majorHAnsi" w:hAnsiTheme="majorHAnsi"/>
        </w:rPr>
        <w:t>.</w:t>
      </w:r>
      <w:commentRangeEnd w:id="0"/>
      <w:r w:rsidR="008C6BF4" w:rsidRPr="00790E35">
        <w:rPr>
          <w:rStyle w:val="CommentReference"/>
          <w:rFonts w:asciiTheme="majorHAnsi" w:hAnsiTheme="majorHAnsi"/>
          <w:sz w:val="20"/>
          <w:szCs w:val="20"/>
        </w:rPr>
        <w:commentReference w:id="0"/>
      </w:r>
    </w:p>
    <w:p w14:paraId="60152AF6" w14:textId="77777777" w:rsidR="003B4161" w:rsidRPr="00790E35" w:rsidRDefault="003B4161" w:rsidP="00037261">
      <w:pPr>
        <w:widowControl w:val="0"/>
        <w:spacing w:after="0" w:line="240" w:lineRule="auto"/>
        <w:contextualSpacing/>
        <w:rPr>
          <w:rFonts w:asciiTheme="majorHAnsi" w:hAnsiTheme="majorHAnsi"/>
        </w:rPr>
      </w:pPr>
    </w:p>
    <w:p w14:paraId="271E1708" w14:textId="77777777" w:rsidR="00D47E22" w:rsidRPr="00790E35" w:rsidRDefault="00D47E22" w:rsidP="00037261">
      <w:pPr>
        <w:widowControl w:val="0"/>
        <w:spacing w:after="0" w:line="240" w:lineRule="auto"/>
        <w:contextualSpacing/>
        <w:rPr>
          <w:rFonts w:asciiTheme="majorHAnsi" w:hAnsiTheme="majorHAnsi"/>
        </w:rPr>
      </w:pPr>
      <w:r w:rsidRPr="00790E35">
        <w:rPr>
          <w:rFonts w:asciiTheme="majorHAnsi" w:hAnsiTheme="majorHAnsi"/>
        </w:rPr>
        <w:t>Between</w:t>
      </w:r>
    </w:p>
    <w:p w14:paraId="48664474" w14:textId="77777777" w:rsidR="003B4161" w:rsidRPr="00790E35" w:rsidRDefault="003B4161" w:rsidP="00037261">
      <w:pPr>
        <w:widowControl w:val="0"/>
        <w:spacing w:after="0" w:line="240" w:lineRule="auto"/>
        <w:contextualSpacing/>
        <w:rPr>
          <w:rFonts w:asciiTheme="majorHAnsi" w:hAnsiTheme="majorHAnsi"/>
        </w:rPr>
      </w:pPr>
    </w:p>
    <w:p w14:paraId="165CF8F9" w14:textId="77777777" w:rsidR="007760F8" w:rsidRPr="00790E35" w:rsidRDefault="007760F8" w:rsidP="00037261">
      <w:pPr>
        <w:widowControl w:val="0"/>
        <w:spacing w:after="0" w:line="240" w:lineRule="auto"/>
        <w:contextualSpacing/>
        <w:rPr>
          <w:rFonts w:asciiTheme="majorHAnsi" w:hAnsiTheme="majorHAnsi"/>
        </w:rPr>
      </w:pPr>
      <w:r w:rsidRPr="00790E35">
        <w:rPr>
          <w:rFonts w:asciiTheme="majorHAnsi" w:hAnsiTheme="majorHAnsi"/>
          <w:b/>
        </w:rPr>
        <w:t xml:space="preserve">Glenmark Pharmaceuticals Limited, </w:t>
      </w:r>
      <w:r w:rsidRPr="00790E35">
        <w:rPr>
          <w:rFonts w:asciiTheme="majorHAnsi" w:hAnsiTheme="majorHAnsi"/>
        </w:rPr>
        <w:t>a company incorporated under the laws of India having its registered office at B/2 Mahalaxmi Chambers, 22, Bhulabhai Desai Road, Mumbai – 400 026, India and its corporate office at Glenmark House, B</w:t>
      </w:r>
      <w:r w:rsidR="00C53260" w:rsidRPr="00790E35">
        <w:rPr>
          <w:rFonts w:asciiTheme="majorHAnsi" w:hAnsiTheme="majorHAnsi"/>
        </w:rPr>
        <w:t>.</w:t>
      </w:r>
      <w:r w:rsidRPr="00790E35">
        <w:rPr>
          <w:rFonts w:asciiTheme="majorHAnsi" w:hAnsiTheme="majorHAnsi"/>
        </w:rPr>
        <w:t xml:space="preserve"> D</w:t>
      </w:r>
      <w:r w:rsidR="00C53260" w:rsidRPr="00790E35">
        <w:rPr>
          <w:rFonts w:asciiTheme="majorHAnsi" w:hAnsiTheme="majorHAnsi"/>
        </w:rPr>
        <w:t>.</w:t>
      </w:r>
      <w:r w:rsidRPr="00790E35">
        <w:rPr>
          <w:rFonts w:asciiTheme="majorHAnsi" w:hAnsiTheme="majorHAnsi"/>
        </w:rPr>
        <w:t xml:space="preserve"> Sawant Marg, Chakala, Andheri (E), Mumbai – 400099</w:t>
      </w:r>
      <w:r w:rsidR="00C53260" w:rsidRPr="00790E35">
        <w:rPr>
          <w:rFonts w:asciiTheme="majorHAnsi" w:hAnsiTheme="majorHAnsi"/>
        </w:rPr>
        <w:t>,</w:t>
      </w:r>
      <w:r w:rsidRPr="00790E35">
        <w:rPr>
          <w:rFonts w:asciiTheme="majorHAnsi" w:hAnsiTheme="majorHAnsi"/>
        </w:rPr>
        <w:t xml:space="preserve"> India (hereinafter referred to as "</w:t>
      </w:r>
      <w:r w:rsidRPr="00790E35">
        <w:rPr>
          <w:rFonts w:asciiTheme="majorHAnsi" w:hAnsiTheme="majorHAnsi"/>
          <w:b/>
        </w:rPr>
        <w:t>Glenmark</w:t>
      </w:r>
      <w:r w:rsidRPr="00790E35">
        <w:rPr>
          <w:rFonts w:asciiTheme="majorHAnsi" w:hAnsiTheme="majorHAnsi"/>
        </w:rPr>
        <w:t xml:space="preserve">" which expression shall unless repugnant to the context or meaning thereof shall be deemed to mean and include its successors and permitted assigns) of the </w:t>
      </w:r>
      <w:r w:rsidRPr="00790E35">
        <w:rPr>
          <w:rFonts w:asciiTheme="majorHAnsi" w:hAnsiTheme="majorHAnsi"/>
          <w:b/>
        </w:rPr>
        <w:t>FIRST PART</w:t>
      </w:r>
      <w:r w:rsidRPr="00790E35">
        <w:rPr>
          <w:rFonts w:asciiTheme="majorHAnsi" w:hAnsiTheme="majorHAnsi"/>
        </w:rPr>
        <w:t xml:space="preserve">; </w:t>
      </w:r>
    </w:p>
    <w:p w14:paraId="07C83257" w14:textId="77777777" w:rsidR="007760F8" w:rsidRPr="00790E35" w:rsidRDefault="007760F8" w:rsidP="00037261">
      <w:pPr>
        <w:widowControl w:val="0"/>
        <w:spacing w:after="0" w:line="240" w:lineRule="auto"/>
        <w:contextualSpacing/>
        <w:rPr>
          <w:rFonts w:asciiTheme="majorHAnsi" w:hAnsiTheme="majorHAnsi"/>
        </w:rPr>
      </w:pPr>
    </w:p>
    <w:p w14:paraId="263FEAD4" w14:textId="77777777" w:rsidR="007760F8" w:rsidRPr="00790E35" w:rsidRDefault="007760F8" w:rsidP="00037261">
      <w:pPr>
        <w:widowControl w:val="0"/>
        <w:spacing w:after="0" w:line="240" w:lineRule="auto"/>
        <w:contextualSpacing/>
        <w:rPr>
          <w:rFonts w:asciiTheme="majorHAnsi" w:hAnsiTheme="majorHAnsi"/>
        </w:rPr>
      </w:pPr>
      <w:r w:rsidRPr="00790E35">
        <w:rPr>
          <w:rFonts w:asciiTheme="majorHAnsi" w:hAnsiTheme="majorHAnsi"/>
        </w:rPr>
        <w:t xml:space="preserve">And </w:t>
      </w:r>
    </w:p>
    <w:p w14:paraId="7D209BD5" w14:textId="77777777" w:rsidR="007760F8" w:rsidRPr="00790E35" w:rsidRDefault="007760F8" w:rsidP="00037261">
      <w:pPr>
        <w:widowControl w:val="0"/>
        <w:spacing w:after="0" w:line="240" w:lineRule="auto"/>
        <w:contextualSpacing/>
        <w:rPr>
          <w:rFonts w:asciiTheme="majorHAnsi" w:hAnsiTheme="majorHAnsi"/>
        </w:rPr>
      </w:pPr>
    </w:p>
    <w:p w14:paraId="67072BE5" w14:textId="6541782B" w:rsidR="007760F8" w:rsidRPr="00790E35" w:rsidRDefault="008E1D4F" w:rsidP="00037261">
      <w:pPr>
        <w:widowControl w:val="0"/>
        <w:autoSpaceDE w:val="0"/>
        <w:autoSpaceDN w:val="0"/>
        <w:adjustRightInd w:val="0"/>
        <w:spacing w:after="0" w:line="240" w:lineRule="auto"/>
        <w:jc w:val="left"/>
        <w:rPr>
          <w:rFonts w:asciiTheme="majorHAnsi" w:hAnsiTheme="majorHAnsi" w:cs="Arial"/>
          <w:lang w:val="en-IN"/>
        </w:rPr>
      </w:pPr>
      <w:r w:rsidRPr="00790E35">
        <w:rPr>
          <w:rFonts w:asciiTheme="majorHAnsi" w:hAnsiTheme="majorHAnsi"/>
          <w:b/>
          <w:highlight w:val="yellow"/>
        </w:rPr>
        <w:t>Dr.</w:t>
      </w:r>
      <w:r w:rsidR="00FA0613" w:rsidRPr="00790E35">
        <w:rPr>
          <w:rFonts w:asciiTheme="majorHAnsi" w:hAnsiTheme="majorHAnsi"/>
          <w:b/>
          <w:highlight w:val="yellow"/>
        </w:rPr>
        <w:t xml:space="preserve"> </w:t>
      </w:r>
      <w:r w:rsidR="00EF2E13" w:rsidRPr="00790E35">
        <w:rPr>
          <w:rFonts w:asciiTheme="majorHAnsi" w:hAnsiTheme="majorHAnsi" w:cstheme="minorHAnsi"/>
          <w:b/>
          <w:highlight w:val="yellow"/>
        </w:rPr>
        <w:t>Sayak Dey</w:t>
      </w:r>
      <w:r w:rsidRPr="00790E35">
        <w:rPr>
          <w:rFonts w:asciiTheme="majorHAnsi" w:hAnsiTheme="majorHAnsi"/>
          <w:highlight w:val="yellow"/>
        </w:rPr>
        <w:t>, Indian, working at Tata Medical Center, 14 MAR (E-W), New Town, Rajarhat, Kolkata 700160</w:t>
      </w:r>
      <w:r w:rsidR="00FA0613" w:rsidRPr="00790E35">
        <w:rPr>
          <w:rFonts w:asciiTheme="majorHAnsi" w:hAnsiTheme="majorHAnsi"/>
        </w:rPr>
        <w:t xml:space="preserve"> </w:t>
      </w:r>
      <w:r w:rsidRPr="00790E35">
        <w:rPr>
          <w:rFonts w:asciiTheme="majorHAnsi" w:hAnsiTheme="majorHAnsi"/>
        </w:rPr>
        <w:t>(hereinafter referred to as the "</w:t>
      </w:r>
      <w:r w:rsidRPr="00790E35">
        <w:rPr>
          <w:rFonts w:asciiTheme="majorHAnsi" w:hAnsiTheme="majorHAnsi"/>
          <w:b/>
        </w:rPr>
        <w:t>Investigator</w:t>
      </w:r>
      <w:r w:rsidRPr="00790E35">
        <w:rPr>
          <w:rFonts w:asciiTheme="majorHAnsi" w:hAnsiTheme="majorHAnsi"/>
        </w:rPr>
        <w:t xml:space="preserve">" which expression shall unless repugnant to the context or meaning thereof shall be deemed to mean and include his heirs and legal representatives) </w:t>
      </w:r>
      <w:r w:rsidR="007760F8" w:rsidRPr="00790E35">
        <w:rPr>
          <w:rFonts w:asciiTheme="majorHAnsi" w:hAnsiTheme="majorHAnsi"/>
        </w:rPr>
        <w:t xml:space="preserve"> of the </w:t>
      </w:r>
      <w:r w:rsidR="007760F8" w:rsidRPr="00790E35">
        <w:rPr>
          <w:rFonts w:asciiTheme="majorHAnsi" w:hAnsiTheme="majorHAnsi"/>
          <w:b/>
        </w:rPr>
        <w:t>SECOND PART</w:t>
      </w:r>
    </w:p>
    <w:p w14:paraId="192BD13A" w14:textId="77777777" w:rsidR="007760F8" w:rsidRPr="00790E35" w:rsidRDefault="007760F8" w:rsidP="00037261">
      <w:pPr>
        <w:widowControl w:val="0"/>
        <w:spacing w:after="0" w:line="240" w:lineRule="auto"/>
        <w:contextualSpacing/>
        <w:rPr>
          <w:rFonts w:asciiTheme="majorHAnsi" w:hAnsiTheme="majorHAnsi"/>
        </w:rPr>
      </w:pPr>
    </w:p>
    <w:p w14:paraId="41065A2A" w14:textId="77777777" w:rsidR="007760F8" w:rsidRPr="00790E35" w:rsidRDefault="007760F8" w:rsidP="00037261">
      <w:pPr>
        <w:widowControl w:val="0"/>
        <w:spacing w:after="0" w:line="240" w:lineRule="auto"/>
        <w:contextualSpacing/>
        <w:rPr>
          <w:rFonts w:asciiTheme="majorHAnsi" w:hAnsiTheme="majorHAnsi"/>
        </w:rPr>
      </w:pPr>
      <w:r w:rsidRPr="00790E35">
        <w:rPr>
          <w:rFonts w:asciiTheme="majorHAnsi" w:hAnsiTheme="majorHAnsi"/>
        </w:rPr>
        <w:t>And</w:t>
      </w:r>
    </w:p>
    <w:p w14:paraId="2BBDCAA9" w14:textId="77777777" w:rsidR="007760F8" w:rsidRPr="00790E35" w:rsidRDefault="007760F8" w:rsidP="00037261">
      <w:pPr>
        <w:widowControl w:val="0"/>
        <w:spacing w:after="0" w:line="240" w:lineRule="auto"/>
        <w:contextualSpacing/>
        <w:rPr>
          <w:rFonts w:asciiTheme="majorHAnsi" w:hAnsiTheme="majorHAnsi"/>
        </w:rPr>
      </w:pPr>
    </w:p>
    <w:p w14:paraId="2B148139" w14:textId="095F633E" w:rsidR="007760F8" w:rsidRPr="00790E35" w:rsidRDefault="00E50819" w:rsidP="00037261">
      <w:pPr>
        <w:widowControl w:val="0"/>
        <w:spacing w:after="0" w:line="240" w:lineRule="auto"/>
        <w:rPr>
          <w:rFonts w:asciiTheme="majorHAnsi" w:hAnsiTheme="majorHAnsi" w:cstheme="minorHAnsi"/>
        </w:rPr>
      </w:pPr>
      <w:r w:rsidRPr="00790E35">
        <w:rPr>
          <w:rFonts w:asciiTheme="majorHAnsi" w:hAnsiTheme="majorHAnsi"/>
          <w:b/>
          <w:highlight w:val="yellow"/>
        </w:rPr>
        <w:t>Tata Medical Center</w:t>
      </w:r>
      <w:r w:rsidR="008E1D4F" w:rsidRPr="00790E35">
        <w:rPr>
          <w:rFonts w:asciiTheme="majorHAnsi" w:hAnsiTheme="majorHAnsi"/>
          <w:highlight w:val="yellow"/>
        </w:rPr>
        <w:t>,14 MAR (E-W), New Town, Rajarhat, Kolkata 700160</w:t>
      </w:r>
      <w:r w:rsidR="008E1D4F" w:rsidRPr="00790E35">
        <w:rPr>
          <w:rFonts w:asciiTheme="majorHAnsi" w:hAnsiTheme="majorHAnsi"/>
        </w:rPr>
        <w:t>(hereinafter referred to as the "</w:t>
      </w:r>
      <w:r w:rsidR="008E1D4F" w:rsidRPr="00790E35">
        <w:rPr>
          <w:rFonts w:asciiTheme="majorHAnsi" w:hAnsiTheme="majorHAnsi"/>
          <w:b/>
        </w:rPr>
        <w:t>Institution</w:t>
      </w:r>
      <w:r w:rsidR="008E1D4F" w:rsidRPr="00790E35">
        <w:rPr>
          <w:rFonts w:asciiTheme="majorHAnsi" w:hAnsiTheme="majorHAnsi"/>
        </w:rPr>
        <w:t xml:space="preserve">" which expression shall unless repugnant to the context or meaning thereof shall be deemed to mean and include its successors and permitted assigns) </w:t>
      </w:r>
      <w:r w:rsidR="007760F8" w:rsidRPr="00790E35">
        <w:rPr>
          <w:rFonts w:asciiTheme="majorHAnsi" w:hAnsiTheme="majorHAnsi"/>
        </w:rPr>
        <w:t xml:space="preserve">of the  </w:t>
      </w:r>
      <w:r w:rsidR="007760F8" w:rsidRPr="00790E35">
        <w:rPr>
          <w:rFonts w:asciiTheme="majorHAnsi" w:hAnsiTheme="majorHAnsi"/>
          <w:b/>
        </w:rPr>
        <w:t>THIRD PART</w:t>
      </w:r>
      <w:r w:rsidR="00C53260" w:rsidRPr="00790E35">
        <w:rPr>
          <w:rFonts w:asciiTheme="majorHAnsi" w:hAnsiTheme="majorHAnsi"/>
          <w:b/>
        </w:rPr>
        <w:t>.</w:t>
      </w:r>
    </w:p>
    <w:p w14:paraId="4CAE3AA7" w14:textId="77777777" w:rsidR="007760F8" w:rsidRPr="00790E35" w:rsidRDefault="007760F8" w:rsidP="00037261">
      <w:pPr>
        <w:widowControl w:val="0"/>
        <w:spacing w:after="0" w:line="240" w:lineRule="auto"/>
        <w:contextualSpacing/>
        <w:rPr>
          <w:rFonts w:asciiTheme="majorHAnsi" w:hAnsiTheme="majorHAnsi"/>
        </w:rPr>
      </w:pPr>
    </w:p>
    <w:p w14:paraId="530CF56E" w14:textId="77777777" w:rsidR="007760F8" w:rsidRPr="00790E35" w:rsidRDefault="007760F8" w:rsidP="00037261">
      <w:pPr>
        <w:widowControl w:val="0"/>
        <w:spacing w:after="0" w:line="240" w:lineRule="auto"/>
        <w:contextualSpacing/>
        <w:rPr>
          <w:rFonts w:asciiTheme="majorHAnsi" w:hAnsiTheme="majorHAnsi"/>
          <w:b/>
        </w:rPr>
      </w:pPr>
      <w:r w:rsidRPr="00790E35">
        <w:rPr>
          <w:rFonts w:asciiTheme="majorHAnsi" w:hAnsiTheme="majorHAnsi"/>
        </w:rPr>
        <w:t xml:space="preserve">“Glenmark”, “Institution” and Investigator” are hereinafter collectively referred to as the “Parties” and severally as a “Party”. </w:t>
      </w:r>
    </w:p>
    <w:p w14:paraId="333051DB" w14:textId="77777777" w:rsidR="003B4161" w:rsidRPr="00790E35" w:rsidRDefault="003B4161" w:rsidP="00037261">
      <w:pPr>
        <w:widowControl w:val="0"/>
        <w:spacing w:after="0" w:line="240" w:lineRule="auto"/>
        <w:contextualSpacing/>
        <w:rPr>
          <w:rFonts w:asciiTheme="majorHAnsi" w:hAnsiTheme="majorHAnsi"/>
          <w:b/>
        </w:rPr>
      </w:pPr>
    </w:p>
    <w:p w14:paraId="5FC110AE" w14:textId="77777777" w:rsidR="00D47E22" w:rsidRPr="00790E35" w:rsidRDefault="00D47E22" w:rsidP="00037261">
      <w:pPr>
        <w:widowControl w:val="0"/>
        <w:spacing w:after="0" w:line="240" w:lineRule="auto"/>
        <w:contextualSpacing/>
        <w:rPr>
          <w:rFonts w:asciiTheme="majorHAnsi" w:hAnsiTheme="majorHAnsi"/>
          <w:b/>
        </w:rPr>
      </w:pPr>
      <w:r w:rsidRPr="00790E35">
        <w:rPr>
          <w:rFonts w:asciiTheme="majorHAnsi" w:hAnsiTheme="majorHAnsi"/>
          <w:b/>
        </w:rPr>
        <w:t>WHEREAS</w:t>
      </w:r>
      <w:r w:rsidR="000B21D4" w:rsidRPr="00790E35">
        <w:rPr>
          <w:rFonts w:asciiTheme="majorHAnsi" w:hAnsiTheme="majorHAnsi"/>
          <w:b/>
        </w:rPr>
        <w:t>:</w:t>
      </w:r>
    </w:p>
    <w:p w14:paraId="0CA9C00D" w14:textId="77777777" w:rsidR="003B4161" w:rsidRPr="00790E35" w:rsidRDefault="003B4161" w:rsidP="00037261">
      <w:pPr>
        <w:widowControl w:val="0"/>
        <w:spacing w:after="0" w:line="240" w:lineRule="auto"/>
        <w:contextualSpacing/>
        <w:rPr>
          <w:rFonts w:asciiTheme="majorHAnsi" w:hAnsiTheme="majorHAnsi"/>
        </w:rPr>
      </w:pPr>
    </w:p>
    <w:p w14:paraId="67396838" w14:textId="77777777" w:rsidR="00D47E22" w:rsidRPr="00790E35" w:rsidRDefault="00D47E22" w:rsidP="00037261">
      <w:pPr>
        <w:widowControl w:val="0"/>
        <w:spacing w:after="0" w:line="240" w:lineRule="auto"/>
        <w:contextualSpacing/>
        <w:rPr>
          <w:rFonts w:asciiTheme="majorHAnsi" w:hAnsiTheme="majorHAnsi"/>
        </w:rPr>
      </w:pPr>
      <w:r w:rsidRPr="00790E35">
        <w:rPr>
          <w:rFonts w:asciiTheme="majorHAnsi" w:hAnsiTheme="majorHAnsi"/>
        </w:rPr>
        <w:t>Glenmark is</w:t>
      </w:r>
      <w:r w:rsidR="008E1D4F" w:rsidRPr="00790E35">
        <w:rPr>
          <w:rFonts w:asciiTheme="majorHAnsi" w:hAnsiTheme="majorHAnsi"/>
        </w:rPr>
        <w:t xml:space="preserve"> </w:t>
      </w:r>
      <w:r w:rsidR="006505B0" w:rsidRPr="00790E35">
        <w:rPr>
          <w:rFonts w:asciiTheme="majorHAnsi" w:hAnsiTheme="majorHAnsi"/>
          <w:i/>
        </w:rPr>
        <w:t>interalia</w:t>
      </w:r>
      <w:r w:rsidR="008E1D4F" w:rsidRPr="00790E35">
        <w:rPr>
          <w:rFonts w:asciiTheme="majorHAnsi" w:hAnsiTheme="majorHAnsi"/>
          <w:i/>
        </w:rPr>
        <w:t xml:space="preserve"> </w:t>
      </w:r>
      <w:r w:rsidRPr="00790E35">
        <w:rPr>
          <w:rFonts w:asciiTheme="majorHAnsi" w:hAnsiTheme="majorHAnsi"/>
        </w:rPr>
        <w:t>engaged in the business of discovery, development, manufacturing, distribution and sales of pharmaceutical products;</w:t>
      </w:r>
    </w:p>
    <w:p w14:paraId="206020B6" w14:textId="77777777" w:rsidR="003B4161" w:rsidRPr="00790E35" w:rsidRDefault="003B4161" w:rsidP="00037261">
      <w:pPr>
        <w:widowControl w:val="0"/>
        <w:spacing w:after="0" w:line="240" w:lineRule="auto"/>
        <w:contextualSpacing/>
        <w:rPr>
          <w:rFonts w:asciiTheme="majorHAnsi" w:hAnsiTheme="majorHAnsi"/>
        </w:rPr>
      </w:pPr>
    </w:p>
    <w:p w14:paraId="22D39CF8" w14:textId="4F33D33C" w:rsidR="00C25DF7" w:rsidRPr="00790E35" w:rsidRDefault="00C25DF7" w:rsidP="00037261">
      <w:pPr>
        <w:widowControl w:val="0"/>
        <w:spacing w:after="0" w:line="240" w:lineRule="auto"/>
        <w:contextualSpacing/>
        <w:rPr>
          <w:rFonts w:asciiTheme="majorHAnsi" w:hAnsiTheme="majorHAnsi"/>
        </w:rPr>
      </w:pPr>
      <w:r w:rsidRPr="00790E35">
        <w:rPr>
          <w:rFonts w:asciiTheme="majorHAnsi" w:hAnsiTheme="majorHAnsi"/>
        </w:rPr>
        <w:t xml:space="preserve">The Institution is a </w:t>
      </w:r>
      <w:r w:rsidR="008E1D4F" w:rsidRPr="00790E35">
        <w:rPr>
          <w:rFonts w:asciiTheme="majorHAnsi" w:hAnsiTheme="majorHAnsi"/>
        </w:rPr>
        <w:t xml:space="preserve">Trust </w:t>
      </w:r>
      <w:r w:rsidR="00413ACA" w:rsidRPr="00790E35">
        <w:rPr>
          <w:rFonts w:asciiTheme="majorHAnsi" w:hAnsiTheme="majorHAnsi"/>
        </w:rPr>
        <w:t>h</w:t>
      </w:r>
      <w:r w:rsidR="00D24739" w:rsidRPr="00790E35">
        <w:rPr>
          <w:rFonts w:asciiTheme="majorHAnsi" w:hAnsiTheme="majorHAnsi"/>
        </w:rPr>
        <w:t xml:space="preserve">ospital </w:t>
      </w:r>
      <w:r w:rsidRPr="00790E35">
        <w:rPr>
          <w:rFonts w:asciiTheme="majorHAnsi" w:hAnsiTheme="majorHAnsi"/>
        </w:rPr>
        <w:t xml:space="preserve">and is </w:t>
      </w:r>
      <w:r w:rsidRPr="00790E35">
        <w:rPr>
          <w:rFonts w:asciiTheme="majorHAnsi" w:hAnsiTheme="majorHAnsi"/>
          <w:i/>
        </w:rPr>
        <w:t>interalia</w:t>
      </w:r>
      <w:r w:rsidRPr="00790E35">
        <w:rPr>
          <w:rFonts w:asciiTheme="majorHAnsi" w:hAnsiTheme="majorHAnsi"/>
        </w:rPr>
        <w:t xml:space="preserve"> engaged in carrying out </w:t>
      </w:r>
      <w:r w:rsidR="00D24739" w:rsidRPr="00790E35">
        <w:rPr>
          <w:rFonts w:asciiTheme="majorHAnsi" w:hAnsiTheme="majorHAnsi"/>
        </w:rPr>
        <w:t>clinical trials</w:t>
      </w:r>
      <w:r w:rsidRPr="00790E35">
        <w:rPr>
          <w:rFonts w:asciiTheme="majorHAnsi" w:hAnsiTheme="majorHAnsi"/>
        </w:rPr>
        <w:t>;</w:t>
      </w:r>
    </w:p>
    <w:p w14:paraId="2B398813" w14:textId="77777777" w:rsidR="003B4161" w:rsidRPr="00790E35" w:rsidRDefault="003B4161" w:rsidP="00037261">
      <w:pPr>
        <w:widowControl w:val="0"/>
        <w:spacing w:after="0" w:line="240" w:lineRule="auto"/>
        <w:contextualSpacing/>
        <w:rPr>
          <w:rFonts w:asciiTheme="majorHAnsi" w:hAnsiTheme="majorHAnsi"/>
        </w:rPr>
      </w:pPr>
    </w:p>
    <w:p w14:paraId="5925FA4C" w14:textId="77777777" w:rsidR="006505B0" w:rsidRPr="00790E35" w:rsidRDefault="00C25DF7" w:rsidP="00037261">
      <w:pPr>
        <w:widowControl w:val="0"/>
        <w:spacing w:after="0" w:line="240" w:lineRule="auto"/>
        <w:contextualSpacing/>
        <w:rPr>
          <w:rFonts w:asciiTheme="majorHAnsi" w:hAnsiTheme="majorHAnsi"/>
        </w:rPr>
      </w:pPr>
      <w:r w:rsidRPr="00790E35">
        <w:rPr>
          <w:rFonts w:asciiTheme="majorHAnsi" w:hAnsiTheme="majorHAnsi"/>
        </w:rPr>
        <w:t>The Investigator is engaged in carrying out clinical research/studies/trials</w:t>
      </w:r>
      <w:r w:rsidR="005B01E7" w:rsidRPr="00790E35">
        <w:rPr>
          <w:rFonts w:asciiTheme="majorHAnsi" w:hAnsiTheme="majorHAnsi"/>
        </w:rPr>
        <w:t>;</w:t>
      </w:r>
    </w:p>
    <w:p w14:paraId="210014B2" w14:textId="77777777" w:rsidR="003B4161" w:rsidRPr="00790E35" w:rsidRDefault="003B4161" w:rsidP="00037261">
      <w:pPr>
        <w:widowControl w:val="0"/>
        <w:spacing w:after="0" w:line="240" w:lineRule="auto"/>
        <w:contextualSpacing/>
        <w:rPr>
          <w:rFonts w:asciiTheme="majorHAnsi" w:hAnsiTheme="majorHAnsi"/>
        </w:rPr>
      </w:pPr>
    </w:p>
    <w:p w14:paraId="1B26B766" w14:textId="77777777" w:rsidR="00D47E22" w:rsidRPr="00790E35" w:rsidRDefault="006505B0" w:rsidP="00037261">
      <w:pPr>
        <w:widowControl w:val="0"/>
        <w:spacing w:after="0" w:line="240" w:lineRule="auto"/>
        <w:contextualSpacing/>
        <w:rPr>
          <w:rFonts w:asciiTheme="majorHAnsi" w:hAnsiTheme="majorHAnsi"/>
        </w:rPr>
      </w:pPr>
      <w:r w:rsidRPr="00790E35">
        <w:rPr>
          <w:rFonts w:asciiTheme="majorHAnsi" w:hAnsiTheme="majorHAnsi"/>
        </w:rPr>
        <w:t xml:space="preserve">Glenmark </w:t>
      </w:r>
      <w:r w:rsidR="0015165A" w:rsidRPr="00790E35">
        <w:rPr>
          <w:rFonts w:asciiTheme="majorHAnsi" w:hAnsiTheme="majorHAnsi"/>
        </w:rPr>
        <w:t xml:space="preserve">has approached the </w:t>
      </w:r>
      <w:r w:rsidRPr="00790E35">
        <w:rPr>
          <w:rFonts w:asciiTheme="majorHAnsi" w:hAnsiTheme="majorHAnsi"/>
        </w:rPr>
        <w:t xml:space="preserve">Institution and the Investigator to </w:t>
      </w:r>
      <w:r w:rsidR="00DB6C07" w:rsidRPr="00790E35">
        <w:rPr>
          <w:rFonts w:asciiTheme="majorHAnsi" w:hAnsiTheme="majorHAnsi"/>
        </w:rPr>
        <w:t xml:space="preserve">provide the Services </w:t>
      </w:r>
      <w:r w:rsidR="00D47E22" w:rsidRPr="00790E35">
        <w:rPr>
          <w:rFonts w:asciiTheme="majorHAnsi" w:hAnsiTheme="majorHAnsi"/>
        </w:rPr>
        <w:t xml:space="preserve">in accordance with the provisions hereinbelow </w:t>
      </w:r>
      <w:r w:rsidRPr="00790E35">
        <w:rPr>
          <w:rFonts w:asciiTheme="majorHAnsi" w:hAnsiTheme="majorHAnsi"/>
        </w:rPr>
        <w:t xml:space="preserve">which theInstitution and the Investigator </w:t>
      </w:r>
      <w:r w:rsidR="007945A5" w:rsidRPr="00790E35">
        <w:rPr>
          <w:rFonts w:asciiTheme="majorHAnsi" w:hAnsiTheme="majorHAnsi"/>
        </w:rPr>
        <w:t xml:space="preserve">are willing </w:t>
      </w:r>
      <w:r w:rsidRPr="00790E35">
        <w:rPr>
          <w:rFonts w:asciiTheme="majorHAnsi" w:hAnsiTheme="majorHAnsi"/>
        </w:rPr>
        <w:t xml:space="preserve">to </w:t>
      </w:r>
      <w:r w:rsidR="007945A5" w:rsidRPr="00790E35">
        <w:rPr>
          <w:rFonts w:asciiTheme="majorHAnsi" w:hAnsiTheme="majorHAnsi"/>
        </w:rPr>
        <w:t>provide on the terms and subject to the conditions of this Agreement</w:t>
      </w:r>
      <w:r w:rsidR="005B01E7" w:rsidRPr="00790E35">
        <w:rPr>
          <w:rFonts w:asciiTheme="majorHAnsi" w:hAnsiTheme="majorHAnsi"/>
        </w:rPr>
        <w:t>;</w:t>
      </w:r>
    </w:p>
    <w:p w14:paraId="37568984" w14:textId="77777777" w:rsidR="003B4161" w:rsidRPr="00790E35" w:rsidRDefault="003B4161" w:rsidP="00037261">
      <w:pPr>
        <w:widowControl w:val="0"/>
        <w:spacing w:after="0" w:line="240" w:lineRule="auto"/>
        <w:contextualSpacing/>
        <w:rPr>
          <w:rFonts w:asciiTheme="majorHAnsi" w:hAnsiTheme="majorHAnsi"/>
        </w:rPr>
      </w:pPr>
    </w:p>
    <w:p w14:paraId="0DE64F0B" w14:textId="77777777" w:rsidR="006505B0" w:rsidRPr="00790E35" w:rsidRDefault="006505B0" w:rsidP="00037261">
      <w:pPr>
        <w:widowControl w:val="0"/>
        <w:spacing w:after="0" w:line="240" w:lineRule="auto"/>
        <w:contextualSpacing/>
        <w:rPr>
          <w:rFonts w:asciiTheme="majorHAnsi" w:hAnsiTheme="majorHAnsi"/>
        </w:rPr>
      </w:pPr>
      <w:r w:rsidRPr="00790E35">
        <w:rPr>
          <w:rFonts w:asciiTheme="majorHAnsi" w:hAnsiTheme="majorHAnsi"/>
        </w:rPr>
        <w:t xml:space="preserve">Pursuant to the aforesaid, the Parties are desirous </w:t>
      </w:r>
      <w:r w:rsidR="00FB6C51" w:rsidRPr="00790E35">
        <w:rPr>
          <w:rFonts w:asciiTheme="majorHAnsi" w:hAnsiTheme="majorHAnsi"/>
        </w:rPr>
        <w:t>to spell</w:t>
      </w:r>
      <w:r w:rsidRPr="00790E35">
        <w:rPr>
          <w:rFonts w:asciiTheme="majorHAnsi" w:hAnsiTheme="majorHAnsi"/>
        </w:rPr>
        <w:t xml:space="preserve"> out the terms and conditions in writing to give effect to the aforesaid understanding. </w:t>
      </w:r>
    </w:p>
    <w:p w14:paraId="5773146A" w14:textId="77777777" w:rsidR="003B4161" w:rsidRPr="00790E35" w:rsidRDefault="003B4161" w:rsidP="00037261">
      <w:pPr>
        <w:widowControl w:val="0"/>
        <w:spacing w:after="0" w:line="240" w:lineRule="auto"/>
        <w:contextualSpacing/>
        <w:rPr>
          <w:rFonts w:asciiTheme="majorHAnsi" w:hAnsiTheme="majorHAnsi"/>
          <w:b/>
        </w:rPr>
      </w:pPr>
    </w:p>
    <w:p w14:paraId="74E301EB" w14:textId="77777777" w:rsidR="00D47E22" w:rsidRPr="00790E35" w:rsidRDefault="00D47E22" w:rsidP="00037261">
      <w:pPr>
        <w:widowControl w:val="0"/>
        <w:spacing w:after="0" w:line="240" w:lineRule="auto"/>
        <w:contextualSpacing/>
        <w:rPr>
          <w:rFonts w:asciiTheme="majorHAnsi" w:hAnsiTheme="majorHAnsi"/>
          <w:b/>
        </w:rPr>
      </w:pPr>
      <w:r w:rsidRPr="00790E35">
        <w:rPr>
          <w:rFonts w:asciiTheme="majorHAnsi" w:hAnsiTheme="majorHAnsi"/>
          <w:b/>
        </w:rPr>
        <w:t>IN CONSIDERATION OF THE PAYMENTS AND MUTUAL PROMISES AND COVENANTS CONTAINED HEREIN AND WITH THE INTENT TO BE LEGALLY BOUND HEREBY</w:t>
      </w:r>
      <w:bookmarkStart w:id="1" w:name="_Toc446385115"/>
      <w:bookmarkStart w:id="2" w:name="_Toc448032839"/>
      <w:bookmarkStart w:id="3" w:name="_Toc448033248"/>
      <w:bookmarkStart w:id="4" w:name="_Toc448033685"/>
      <w:bookmarkStart w:id="5" w:name="_Toc448298659"/>
      <w:bookmarkStart w:id="6" w:name="_Toc448299056"/>
      <w:bookmarkStart w:id="7" w:name="_Toc470324297"/>
      <w:bookmarkStart w:id="8" w:name="_Toc476018100"/>
      <w:bookmarkStart w:id="9" w:name="_Toc482755993"/>
      <w:bookmarkStart w:id="10" w:name="_Toc482756218"/>
      <w:bookmarkStart w:id="11" w:name="_Toc483727373"/>
      <w:bookmarkStart w:id="12" w:name="_Toc483728092"/>
      <w:bookmarkStart w:id="13" w:name="_Toc483797552"/>
      <w:bookmarkStart w:id="14" w:name="_Toc483797724"/>
      <w:bookmarkStart w:id="15" w:name="_Toc483798269"/>
      <w:bookmarkStart w:id="16" w:name="_Toc483798307"/>
      <w:bookmarkStart w:id="17" w:name="_Toc483813336"/>
      <w:bookmarkStart w:id="18" w:name="_Toc483814685"/>
      <w:bookmarkStart w:id="19" w:name="_Toc483880861"/>
      <w:bookmarkStart w:id="20" w:name="_Toc483998338"/>
      <w:bookmarkStart w:id="21" w:name="_Toc484853145"/>
      <w:bookmarkStart w:id="22" w:name="_Toc485542829"/>
      <w:bookmarkStart w:id="23" w:name="_Toc487347567"/>
      <w:bookmarkStart w:id="24" w:name="_Toc491840461"/>
      <w:bookmarkStart w:id="25" w:name="_Toc492294232"/>
      <w:bookmarkStart w:id="26" w:name="_Toc492294375"/>
      <w:bookmarkStart w:id="27" w:name="_Toc492295167"/>
      <w:bookmarkStart w:id="28" w:name="_Toc492346852"/>
      <w:r w:rsidRPr="00790E35">
        <w:rPr>
          <w:rFonts w:asciiTheme="majorHAnsi" w:hAnsiTheme="majorHAnsi"/>
          <w:b/>
        </w:rPr>
        <w:t>, THE PARTIES HEREBY AGREE AS FOLLOWS:</w:t>
      </w:r>
      <w:bookmarkStart w:id="29" w:name="_Toc446385116"/>
      <w:bookmarkStart w:id="30" w:name="_Toc448032840"/>
      <w:bookmarkStart w:id="31" w:name="_Toc448033249"/>
      <w:bookmarkStart w:id="32" w:name="_Toc448033686"/>
      <w:bookmarkStart w:id="33" w:name="_Toc448298660"/>
      <w:bookmarkStart w:id="34" w:name="_Toc448299057"/>
      <w:bookmarkStart w:id="35" w:name="_Toc470324298"/>
      <w:bookmarkStart w:id="36" w:name="_Toc47601810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3CD854A" w14:textId="77777777" w:rsidR="003B4161" w:rsidRPr="00790E35" w:rsidRDefault="003B4161" w:rsidP="00037261">
      <w:pPr>
        <w:widowControl w:val="0"/>
        <w:spacing w:after="0" w:line="240" w:lineRule="auto"/>
        <w:contextualSpacing/>
        <w:rPr>
          <w:rFonts w:asciiTheme="majorHAnsi" w:hAnsiTheme="majorHAnsi"/>
          <w:b/>
        </w:rPr>
      </w:pPr>
    </w:p>
    <w:bookmarkEnd w:id="29"/>
    <w:bookmarkEnd w:id="30"/>
    <w:bookmarkEnd w:id="31"/>
    <w:bookmarkEnd w:id="32"/>
    <w:bookmarkEnd w:id="33"/>
    <w:bookmarkEnd w:id="34"/>
    <w:bookmarkEnd w:id="35"/>
    <w:bookmarkEnd w:id="36"/>
    <w:p w14:paraId="3E7F3788" w14:textId="77777777" w:rsidR="00823842" w:rsidRPr="00790E35" w:rsidRDefault="004A267D" w:rsidP="00037261">
      <w:pPr>
        <w:pStyle w:val="NormalBold"/>
        <w:widowControl w:val="0"/>
        <w:numPr>
          <w:ilvl w:val="0"/>
          <w:numId w:val="11"/>
        </w:numPr>
        <w:spacing w:after="0"/>
        <w:contextualSpacing/>
        <w:rPr>
          <w:rFonts w:asciiTheme="majorHAnsi" w:hAnsiTheme="majorHAnsi" w:cs="Times New Roman"/>
        </w:rPr>
      </w:pPr>
      <w:r w:rsidRPr="00790E35">
        <w:rPr>
          <w:rFonts w:asciiTheme="majorHAnsi" w:hAnsiTheme="majorHAnsi" w:cs="Times New Roman"/>
        </w:rPr>
        <w:t xml:space="preserve">GENERAL </w:t>
      </w:r>
      <w:r w:rsidR="00823842" w:rsidRPr="00790E35">
        <w:rPr>
          <w:rFonts w:asciiTheme="majorHAnsi" w:hAnsiTheme="majorHAnsi" w:cs="Times New Roman"/>
        </w:rPr>
        <w:t>DEFINITIONS</w:t>
      </w:r>
      <w:r w:rsidR="00422016" w:rsidRPr="00790E35">
        <w:rPr>
          <w:rFonts w:asciiTheme="majorHAnsi" w:hAnsiTheme="majorHAnsi" w:cs="Times New Roman"/>
        </w:rPr>
        <w:t xml:space="preserve"> </w:t>
      </w:r>
      <w:r w:rsidR="005D0044" w:rsidRPr="00790E35">
        <w:rPr>
          <w:rFonts w:asciiTheme="majorHAnsi" w:hAnsiTheme="majorHAnsi" w:cs="Times New Roman"/>
        </w:rPr>
        <w:t>&amp; INTERPRETATION</w:t>
      </w:r>
    </w:p>
    <w:p w14:paraId="31823978" w14:textId="77777777" w:rsidR="003B4161" w:rsidRPr="00790E35" w:rsidRDefault="003B4161" w:rsidP="00037261">
      <w:pPr>
        <w:pStyle w:val="NormalBold"/>
        <w:widowControl w:val="0"/>
        <w:spacing w:after="0"/>
        <w:ind w:left="360"/>
        <w:contextualSpacing/>
        <w:rPr>
          <w:rFonts w:asciiTheme="majorHAnsi" w:hAnsiTheme="majorHAnsi" w:cs="Times New Roman"/>
        </w:rPr>
      </w:pPr>
    </w:p>
    <w:p w14:paraId="6BE37AFF" w14:textId="77777777" w:rsidR="001D7282" w:rsidRPr="00790E35" w:rsidRDefault="001D7282" w:rsidP="00037261">
      <w:pPr>
        <w:pStyle w:val="NormalBold"/>
        <w:widowControl w:val="0"/>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In this Agreement the following </w:t>
      </w:r>
      <w:r w:rsidR="00694618" w:rsidRPr="00790E35">
        <w:rPr>
          <w:rFonts w:asciiTheme="majorHAnsi" w:hAnsiTheme="majorHAnsi" w:cs="Times New Roman"/>
          <w:b w:val="0"/>
          <w:lang w:val="en-GB"/>
        </w:rPr>
        <w:t xml:space="preserve">capitalised </w:t>
      </w:r>
      <w:r w:rsidRPr="00790E35">
        <w:rPr>
          <w:rFonts w:asciiTheme="majorHAnsi" w:hAnsiTheme="majorHAnsi" w:cs="Times New Roman"/>
          <w:b w:val="0"/>
          <w:lang w:val="en-GB"/>
        </w:rPr>
        <w:t>terms shall, unless the context requires otherwise, have the following meanings:</w:t>
      </w:r>
    </w:p>
    <w:p w14:paraId="10F270A4" w14:textId="77777777" w:rsidR="003B4161" w:rsidRPr="00790E35" w:rsidRDefault="003B4161" w:rsidP="00037261">
      <w:pPr>
        <w:pStyle w:val="NormalBold"/>
        <w:widowControl w:val="0"/>
        <w:spacing w:after="0"/>
        <w:contextualSpacing/>
        <w:rPr>
          <w:rFonts w:asciiTheme="majorHAnsi" w:hAnsiTheme="majorHAnsi" w:cs="Times New Roman"/>
          <w:b w:val="0"/>
          <w:lang w:val="en-GB"/>
        </w:rPr>
      </w:pPr>
    </w:p>
    <w:p w14:paraId="3FD7FB8D"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Adverse Event</w:t>
      </w:r>
      <w:r w:rsidRPr="00790E35">
        <w:rPr>
          <w:rFonts w:asciiTheme="majorHAnsi" w:hAnsiTheme="majorHAnsi" w:cs="Times New Roman"/>
          <w:b w:val="0"/>
          <w:lang w:val="en-GB"/>
        </w:rPr>
        <w:t xml:space="preserve">" means any untoward medical occurrence in a patient or clinical investigation </w:t>
      </w:r>
      <w:r w:rsidR="002C2CBA" w:rsidRPr="00790E35">
        <w:rPr>
          <w:rFonts w:asciiTheme="majorHAnsi" w:hAnsiTheme="majorHAnsi" w:cs="Times New Roman"/>
          <w:b w:val="0"/>
          <w:lang w:val="en-GB"/>
        </w:rPr>
        <w:t>S</w:t>
      </w:r>
      <w:r w:rsidRPr="00790E35">
        <w:rPr>
          <w:rFonts w:asciiTheme="majorHAnsi" w:hAnsiTheme="majorHAnsi" w:cs="Times New Roman"/>
          <w:b w:val="0"/>
          <w:lang w:val="en-GB"/>
        </w:rPr>
        <w:t xml:space="preserve">ubject administered a pharmaceutical product and which does not necessarily have a causal relationship with this treatment. An Adverse Event (AE) can therefore be any unfavourable and unintended sign (including an abnormal laboratory finding), symptom or disease temporarily associated with the use of a medicinal (investigational) product, whether or not related to the </w:t>
      </w:r>
      <w:r w:rsidRPr="00790E35">
        <w:rPr>
          <w:rFonts w:asciiTheme="majorHAnsi" w:hAnsiTheme="majorHAnsi" w:cs="Times New Roman"/>
          <w:b w:val="0"/>
          <w:lang w:val="en-GB"/>
        </w:rPr>
        <w:lastRenderedPageBreak/>
        <w:t>medicinal (investigational) Product;</w:t>
      </w:r>
    </w:p>
    <w:p w14:paraId="5BDA1DFF"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59BDAE4E"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Commencement Date</w:t>
      </w:r>
      <w:r w:rsidRPr="00790E35">
        <w:rPr>
          <w:rFonts w:asciiTheme="majorHAnsi" w:hAnsiTheme="majorHAnsi" w:cs="Times New Roman"/>
          <w:b w:val="0"/>
          <w:lang w:val="en-GB"/>
        </w:rPr>
        <w:t xml:space="preserve">" means the date on which the </w:t>
      </w:r>
      <w:r w:rsidR="006505B0" w:rsidRPr="00790E35">
        <w:rPr>
          <w:rFonts w:asciiTheme="majorHAnsi" w:hAnsiTheme="majorHAnsi" w:cs="Times New Roman"/>
          <w:b w:val="0"/>
        </w:rPr>
        <w:t>Investigator</w:t>
      </w:r>
      <w:r w:rsidR="00F37C1A" w:rsidRPr="00790E35">
        <w:rPr>
          <w:rFonts w:asciiTheme="majorHAnsi" w:hAnsiTheme="majorHAnsi" w:cs="Times New Roman"/>
          <w:b w:val="0"/>
        </w:rPr>
        <w:t xml:space="preserve"> </w:t>
      </w:r>
      <w:r w:rsidRPr="00790E35">
        <w:rPr>
          <w:rFonts w:asciiTheme="majorHAnsi" w:hAnsiTheme="majorHAnsi" w:cs="Times New Roman"/>
          <w:b w:val="0"/>
          <w:lang w:val="en-GB"/>
        </w:rPr>
        <w:t>commences its activities in accordance with this Agreement;</w:t>
      </w:r>
    </w:p>
    <w:p w14:paraId="5CD4CB0A"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6A7E1D44" w14:textId="30ABA4B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Confidential Information</w:t>
      </w:r>
      <w:r w:rsidRPr="00790E35">
        <w:rPr>
          <w:rFonts w:asciiTheme="majorHAnsi" w:hAnsiTheme="majorHAnsi" w:cs="Times New Roman"/>
          <w:b w:val="0"/>
          <w:lang w:val="en-GB"/>
        </w:rPr>
        <w:t xml:space="preserve">" means the proprietary and/or confidential information of any </w:t>
      </w:r>
      <w:r w:rsidR="00622E30" w:rsidRPr="00790E35">
        <w:rPr>
          <w:rFonts w:asciiTheme="majorHAnsi" w:hAnsiTheme="majorHAnsi" w:cs="Times New Roman"/>
          <w:b w:val="0"/>
          <w:lang w:val="en-GB"/>
        </w:rPr>
        <w:t>P</w:t>
      </w:r>
      <w:r w:rsidRPr="00790E35">
        <w:rPr>
          <w:rFonts w:asciiTheme="majorHAnsi" w:hAnsiTheme="majorHAnsi" w:cs="Times New Roman"/>
          <w:b w:val="0"/>
          <w:lang w:val="en-GB"/>
        </w:rPr>
        <w:t xml:space="preserve">arty, howsoever disclosed, which relates to the subject matter of this Agreement including without limitation technical information, business information, information relating to the conduct of the Trial, the Subjects of the Trial, Trial Material, Know-How, methodology, trade secrets, results, processes, sequences, structure and organization of the Trial, the Protocol, the Trial Materials and information relating to the Investigational Products etc. and information included within this definition by virtue of Sections </w:t>
      </w:r>
      <w:r w:rsidR="0057208A" w:rsidRPr="00790E35">
        <w:rPr>
          <w:rFonts w:asciiTheme="majorHAnsi" w:hAnsiTheme="majorHAnsi" w:cs="Times New Roman"/>
          <w:b w:val="0"/>
          <w:lang w:val="en-GB"/>
        </w:rPr>
        <w:t>9</w:t>
      </w:r>
      <w:r w:rsidRPr="00790E35">
        <w:rPr>
          <w:rFonts w:asciiTheme="majorHAnsi" w:hAnsiTheme="majorHAnsi" w:cs="Times New Roman"/>
          <w:b w:val="0"/>
          <w:lang w:val="en-GB"/>
        </w:rPr>
        <w:t xml:space="preserve"> and </w:t>
      </w:r>
      <w:r w:rsidR="0057208A" w:rsidRPr="00790E35">
        <w:rPr>
          <w:rFonts w:asciiTheme="majorHAnsi" w:hAnsiTheme="majorHAnsi" w:cs="Times New Roman"/>
          <w:b w:val="0"/>
          <w:lang w:val="en-GB"/>
        </w:rPr>
        <w:t>12</w:t>
      </w:r>
      <w:r w:rsidRPr="00790E35">
        <w:rPr>
          <w:rFonts w:asciiTheme="majorHAnsi" w:hAnsiTheme="majorHAnsi" w:cs="Times New Roman"/>
          <w:b w:val="0"/>
          <w:lang w:val="en-GB"/>
        </w:rPr>
        <w:t>;</w:t>
      </w:r>
    </w:p>
    <w:p w14:paraId="0335A35B"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3BC891E1"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Consent Form</w:t>
      </w:r>
      <w:r w:rsidRPr="00790E35">
        <w:rPr>
          <w:rFonts w:asciiTheme="majorHAnsi" w:hAnsiTheme="majorHAnsi" w:cs="Times New Roman"/>
          <w:b w:val="0"/>
          <w:lang w:val="en-GB"/>
        </w:rPr>
        <w:t xml:space="preserve">" means the patient information sheet &amp; consent form required to be voluntarily completed by every Subject/Patient participating in the Trial (and/or a relative or legal guardian of the Subject or any other person or authority required by law at each Site) after having been informed of all aspects of the </w:t>
      </w:r>
      <w:r w:rsidR="00BE1148" w:rsidRPr="00790E35">
        <w:rPr>
          <w:rFonts w:asciiTheme="majorHAnsi" w:hAnsiTheme="majorHAnsi" w:cs="Times New Roman"/>
          <w:b w:val="0"/>
          <w:lang w:val="en-GB"/>
        </w:rPr>
        <w:t>T</w:t>
      </w:r>
      <w:r w:rsidRPr="00790E35">
        <w:rPr>
          <w:rFonts w:asciiTheme="majorHAnsi" w:hAnsiTheme="majorHAnsi" w:cs="Times New Roman"/>
          <w:b w:val="0"/>
          <w:lang w:val="en-GB"/>
        </w:rPr>
        <w:t>rial. The Consent Form s</w:t>
      </w:r>
      <w:r w:rsidR="00BE1148" w:rsidRPr="00790E35">
        <w:rPr>
          <w:rFonts w:asciiTheme="majorHAnsi" w:hAnsiTheme="majorHAnsi" w:cs="Times New Roman"/>
          <w:b w:val="0"/>
          <w:lang w:val="en-GB"/>
        </w:rPr>
        <w:t>hall be</w:t>
      </w:r>
      <w:r w:rsidRPr="00790E35">
        <w:rPr>
          <w:rFonts w:asciiTheme="majorHAnsi" w:hAnsiTheme="majorHAnsi" w:cs="Times New Roman"/>
          <w:b w:val="0"/>
          <w:lang w:val="en-GB"/>
        </w:rPr>
        <w:t xml:space="preserve"> approved by Glenmark and Ethics Committee prior to use at the Site;</w:t>
      </w:r>
    </w:p>
    <w:p w14:paraId="18914AF2"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18F4E71B" w14:textId="77777777" w:rsidR="006505B0" w:rsidRPr="00790E35" w:rsidRDefault="006505B0"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Co-investigator</w:t>
      </w:r>
      <w:r w:rsidRPr="00790E35">
        <w:rPr>
          <w:rFonts w:asciiTheme="majorHAnsi" w:hAnsiTheme="majorHAnsi" w:cs="Times New Roman"/>
          <w:b w:val="0"/>
          <w:lang w:val="en-GB"/>
        </w:rPr>
        <w:t>" means one or more resident doctors / consultants with the Institution appointed by the Investigator at each Site as per the provisions of law and approved by Glenmark</w:t>
      </w:r>
      <w:r w:rsidR="00622E30" w:rsidRPr="00790E35">
        <w:rPr>
          <w:rFonts w:asciiTheme="majorHAnsi" w:hAnsiTheme="majorHAnsi" w:cs="Times New Roman"/>
          <w:b w:val="0"/>
          <w:lang w:val="en-GB"/>
        </w:rPr>
        <w:t>;</w:t>
      </w:r>
      <w:r w:rsidRPr="00790E35">
        <w:rPr>
          <w:rFonts w:asciiTheme="majorHAnsi" w:hAnsiTheme="majorHAnsi" w:cs="Times New Roman"/>
          <w:b w:val="0"/>
          <w:lang w:val="en-GB"/>
        </w:rPr>
        <w:t xml:space="preserve"> who will lead, co-ordinate and run the Trial at the Site</w:t>
      </w:r>
      <w:r w:rsidR="00684D02" w:rsidRPr="00790E35">
        <w:rPr>
          <w:rFonts w:asciiTheme="majorHAnsi" w:hAnsiTheme="majorHAnsi" w:cs="Times New Roman"/>
          <w:b w:val="0"/>
          <w:lang w:val="en-GB"/>
        </w:rPr>
        <w:t>;</w:t>
      </w:r>
    </w:p>
    <w:p w14:paraId="0652AB56"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2C83C262"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CRF</w:t>
      </w:r>
      <w:r w:rsidRPr="00790E35">
        <w:rPr>
          <w:rFonts w:asciiTheme="majorHAnsi" w:hAnsiTheme="majorHAnsi" w:cs="Times New Roman"/>
          <w:b w:val="0"/>
          <w:lang w:val="en-GB"/>
        </w:rPr>
        <w:t xml:space="preserve">" means a printed, optical, or electronic document designed to record all of the </w:t>
      </w:r>
      <w:r w:rsidR="00F01B4D" w:rsidRPr="00790E35">
        <w:rPr>
          <w:rFonts w:asciiTheme="majorHAnsi" w:hAnsiTheme="majorHAnsi" w:cs="Times New Roman"/>
          <w:b w:val="0"/>
          <w:lang w:val="en-GB"/>
        </w:rPr>
        <w:t>P</w:t>
      </w:r>
      <w:r w:rsidRPr="00790E35">
        <w:rPr>
          <w:rFonts w:asciiTheme="majorHAnsi" w:hAnsiTheme="majorHAnsi" w:cs="Times New Roman"/>
          <w:b w:val="0"/>
          <w:lang w:val="en-GB"/>
        </w:rPr>
        <w:t xml:space="preserve">rotocol required information to be reported to </w:t>
      </w:r>
      <w:r w:rsidR="00F01B4D" w:rsidRPr="00790E35">
        <w:rPr>
          <w:rFonts w:asciiTheme="majorHAnsi" w:hAnsiTheme="majorHAnsi" w:cs="Times New Roman"/>
          <w:b w:val="0"/>
          <w:lang w:val="en-GB"/>
        </w:rPr>
        <w:t>Glenmark</w:t>
      </w:r>
      <w:r w:rsidRPr="00790E35">
        <w:rPr>
          <w:rFonts w:asciiTheme="majorHAnsi" w:hAnsiTheme="majorHAnsi" w:cs="Times New Roman"/>
          <w:b w:val="0"/>
          <w:lang w:val="en-GB"/>
        </w:rPr>
        <w:t xml:space="preserve"> on each </w:t>
      </w:r>
      <w:r w:rsidR="00F01B4D" w:rsidRPr="00790E35">
        <w:rPr>
          <w:rFonts w:asciiTheme="majorHAnsi" w:hAnsiTheme="majorHAnsi" w:cs="Times New Roman"/>
          <w:b w:val="0"/>
          <w:lang w:val="en-GB"/>
        </w:rPr>
        <w:t>T</w:t>
      </w:r>
      <w:r w:rsidRPr="00790E35">
        <w:rPr>
          <w:rFonts w:asciiTheme="majorHAnsi" w:hAnsiTheme="majorHAnsi" w:cs="Times New Roman"/>
          <w:b w:val="0"/>
          <w:lang w:val="en-GB"/>
        </w:rPr>
        <w:t>rial Subject/Patient;</w:t>
      </w:r>
    </w:p>
    <w:p w14:paraId="55C4EFA9"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7F2AF9DC"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Eligible Subject</w:t>
      </w:r>
      <w:r w:rsidRPr="00790E35">
        <w:rPr>
          <w:rFonts w:asciiTheme="majorHAnsi" w:hAnsiTheme="majorHAnsi" w:cs="Times New Roman"/>
          <w:b w:val="0"/>
          <w:lang w:val="en-GB"/>
        </w:rPr>
        <w:t xml:space="preserve">" means a person who meets all the eligibility criteria as set out in the Protocol for enrolment of a </w:t>
      </w:r>
      <w:r w:rsidR="006704FD" w:rsidRPr="00790E35">
        <w:rPr>
          <w:rFonts w:asciiTheme="majorHAnsi" w:hAnsiTheme="majorHAnsi" w:cs="Times New Roman"/>
          <w:b w:val="0"/>
          <w:lang w:val="en-GB"/>
        </w:rPr>
        <w:t>s</w:t>
      </w:r>
      <w:r w:rsidRPr="00790E35">
        <w:rPr>
          <w:rFonts w:asciiTheme="majorHAnsi" w:hAnsiTheme="majorHAnsi" w:cs="Times New Roman"/>
          <w:b w:val="0"/>
          <w:lang w:val="en-GB"/>
        </w:rPr>
        <w:t>ubject/</w:t>
      </w:r>
      <w:r w:rsidR="006704FD" w:rsidRPr="00790E35">
        <w:rPr>
          <w:rFonts w:asciiTheme="majorHAnsi" w:hAnsiTheme="majorHAnsi" w:cs="Times New Roman"/>
          <w:b w:val="0"/>
          <w:lang w:val="en-GB"/>
        </w:rPr>
        <w:t>p</w:t>
      </w:r>
      <w:r w:rsidRPr="00790E35">
        <w:rPr>
          <w:rFonts w:asciiTheme="majorHAnsi" w:hAnsiTheme="majorHAnsi" w:cs="Times New Roman"/>
          <w:b w:val="0"/>
          <w:lang w:val="en-GB"/>
        </w:rPr>
        <w:t>atient into the Trial at the time of selection;</w:t>
      </w:r>
    </w:p>
    <w:p w14:paraId="2EC07A76"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2926DF5A"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Ethics Committee</w:t>
      </w:r>
      <w:r w:rsidRPr="00790E35">
        <w:rPr>
          <w:rFonts w:asciiTheme="majorHAnsi" w:hAnsiTheme="majorHAnsi" w:cs="Times New Roman"/>
          <w:b w:val="0"/>
          <w:lang w:val="en-GB"/>
        </w:rPr>
        <w:t>" means the ethics committee/independent review board constituted according to GCP and local laws and regulations and having authority over the conduct of any clinical Trial at the Site and that is ultimately responsible for approving the conduct of the Trial and associated Protocol;</w:t>
      </w:r>
    </w:p>
    <w:p w14:paraId="53535B68"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3FE68B35"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lang w:val="en-GB"/>
        </w:rPr>
        <w:t>“GCP”</w:t>
      </w:r>
      <w:r w:rsidRPr="00790E35">
        <w:rPr>
          <w:rFonts w:asciiTheme="majorHAnsi" w:hAnsiTheme="majorHAnsi" w:cs="Times New Roman"/>
          <w:b w:val="0"/>
          <w:lang w:val="en-GB"/>
        </w:rPr>
        <w:t xml:space="preserve"> means a</w:t>
      </w:r>
      <w:r w:rsidRPr="00790E35">
        <w:rPr>
          <w:rFonts w:asciiTheme="majorHAnsi" w:hAnsiTheme="majorHAnsi" w:cs="Times New Roman"/>
          <w:b w:val="0"/>
        </w:rPr>
        <w:t xml:space="preserve"> standard for the design, conduct, performance, monitoring, auditing, recording, analyses, and reporting of clinical trials that provides assurance that the data and reported results are credible and accurate, and that the rights, integrity, and confidentiality of trial subjects are protected</w:t>
      </w:r>
      <w:r w:rsidR="00684D02" w:rsidRPr="00790E35">
        <w:rPr>
          <w:rFonts w:asciiTheme="majorHAnsi" w:hAnsiTheme="majorHAnsi" w:cs="Times New Roman"/>
          <w:b w:val="0"/>
        </w:rPr>
        <w:t>;</w:t>
      </w:r>
    </w:p>
    <w:p w14:paraId="0A7755B6"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1F1FD859" w14:textId="3CA5FC98"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ICH</w:t>
      </w:r>
      <w:r w:rsidRPr="00790E35">
        <w:rPr>
          <w:rFonts w:asciiTheme="majorHAnsi" w:hAnsiTheme="majorHAnsi" w:cs="Times New Roman"/>
          <w:b w:val="0"/>
          <w:lang w:val="en-GB"/>
        </w:rPr>
        <w:t>" means the International Co</w:t>
      </w:r>
      <w:r w:rsidR="00D87BA8" w:rsidRPr="00790E35">
        <w:rPr>
          <w:rFonts w:asciiTheme="majorHAnsi" w:hAnsiTheme="majorHAnsi" w:cs="Times New Roman"/>
          <w:b w:val="0"/>
          <w:lang w:val="en-GB"/>
        </w:rPr>
        <w:t>uncil</w:t>
      </w:r>
      <w:r w:rsidRPr="00790E35">
        <w:rPr>
          <w:rFonts w:asciiTheme="majorHAnsi" w:hAnsiTheme="majorHAnsi" w:cs="Times New Roman"/>
          <w:b w:val="0"/>
          <w:lang w:val="en-GB"/>
        </w:rPr>
        <w:t xml:space="preserve"> </w:t>
      </w:r>
      <w:r w:rsidR="00D87BA8" w:rsidRPr="00790E35">
        <w:rPr>
          <w:rFonts w:asciiTheme="majorHAnsi" w:hAnsiTheme="majorHAnsi" w:cs="Times New Roman"/>
          <w:b w:val="0"/>
          <w:lang w:val="en-GB"/>
        </w:rPr>
        <w:t>for</w:t>
      </w:r>
      <w:r w:rsidRPr="00790E35">
        <w:rPr>
          <w:rFonts w:asciiTheme="majorHAnsi" w:hAnsiTheme="majorHAnsi" w:cs="Times New Roman"/>
          <w:b w:val="0"/>
          <w:lang w:val="en-GB"/>
        </w:rPr>
        <w:t xml:space="preserve"> Harmonisation</w:t>
      </w:r>
      <w:r w:rsidR="00D87BA8" w:rsidRPr="00790E35">
        <w:rPr>
          <w:rFonts w:asciiTheme="majorHAnsi" w:hAnsiTheme="majorHAnsi" w:cs="Times New Roman"/>
          <w:b w:val="0"/>
          <w:lang w:val="en-GB"/>
        </w:rPr>
        <w:t xml:space="preserve"> of Technical Requirments for Pharmaceuticals for Human Use</w:t>
      </w:r>
      <w:r w:rsidRPr="00790E35">
        <w:rPr>
          <w:rFonts w:asciiTheme="majorHAnsi" w:hAnsiTheme="majorHAnsi" w:cs="Times New Roman"/>
          <w:b w:val="0"/>
          <w:lang w:val="en-GB"/>
        </w:rPr>
        <w:t>. The Harmonised Tripartite Guideline for Good Clinical Practice (CPMP/ICH/135/95) specifies the unified standards to facilitate the mutual acceptance of clinical data by the regulatory authorities of Europe, Japan and North America together with such other good clinical practice requirements as are specified in Directive 2001/20/EC and Directive 2005/28/EC or the Code of Federal Regulations relating to medicinal products for human use and as may otherwise be applicable in the territory where the Site is located;</w:t>
      </w:r>
    </w:p>
    <w:p w14:paraId="23BB8EC6"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6D60FD7F"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Ineligible Subject</w:t>
      </w:r>
      <w:r w:rsidRPr="00790E35">
        <w:rPr>
          <w:rFonts w:asciiTheme="majorHAnsi" w:hAnsiTheme="majorHAnsi" w:cs="Times New Roman"/>
          <w:b w:val="0"/>
          <w:lang w:val="en-GB"/>
        </w:rPr>
        <w:t xml:space="preserve">" means a person who does not meet the eligibility criteria as set out in the Protocol for enrolment of a </w:t>
      </w:r>
      <w:r w:rsidR="00E43229" w:rsidRPr="00790E35">
        <w:rPr>
          <w:rFonts w:asciiTheme="majorHAnsi" w:hAnsiTheme="majorHAnsi" w:cs="Times New Roman"/>
          <w:b w:val="0"/>
          <w:lang w:val="en-GB"/>
        </w:rPr>
        <w:t>s</w:t>
      </w:r>
      <w:r w:rsidRPr="00790E35">
        <w:rPr>
          <w:rFonts w:asciiTheme="majorHAnsi" w:hAnsiTheme="majorHAnsi" w:cs="Times New Roman"/>
          <w:b w:val="0"/>
          <w:lang w:val="en-GB"/>
        </w:rPr>
        <w:t>ubject into the Trial;</w:t>
      </w:r>
    </w:p>
    <w:p w14:paraId="3CE9DA7D"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726FAFDE"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bCs/>
        </w:rPr>
        <w:t>Inspection</w:t>
      </w:r>
      <w:r w:rsidR="00481558" w:rsidRPr="00790E35">
        <w:rPr>
          <w:rFonts w:asciiTheme="majorHAnsi" w:hAnsiTheme="majorHAnsi" w:cs="Times New Roman"/>
          <w:bCs/>
        </w:rPr>
        <w:t>(s)</w:t>
      </w:r>
      <w:r w:rsidRPr="00790E35">
        <w:rPr>
          <w:rFonts w:asciiTheme="majorHAnsi" w:hAnsiTheme="majorHAnsi" w:cs="Times New Roman"/>
          <w:bCs/>
        </w:rPr>
        <w:t xml:space="preserve">” </w:t>
      </w:r>
      <w:r w:rsidRPr="00790E35">
        <w:rPr>
          <w:rFonts w:asciiTheme="majorHAnsi" w:hAnsiTheme="majorHAnsi" w:cs="Times New Roman"/>
          <w:b w:val="0"/>
          <w:bCs/>
        </w:rPr>
        <w:t>means t</w:t>
      </w:r>
      <w:r w:rsidRPr="00790E35">
        <w:rPr>
          <w:rFonts w:asciiTheme="majorHAnsi" w:hAnsiTheme="majorHAnsi" w:cs="Times New Roman"/>
          <w:b w:val="0"/>
        </w:rPr>
        <w:t xml:space="preserve">he act by a Regulatory Authority of conducting an official review of documents, facilities, records, and any other resources that are deemed by the authority(ies) to be related to the clinical </w:t>
      </w:r>
      <w:r w:rsidR="0086449B" w:rsidRPr="00790E35">
        <w:rPr>
          <w:rFonts w:asciiTheme="majorHAnsi" w:hAnsiTheme="majorHAnsi" w:cs="Times New Roman"/>
          <w:b w:val="0"/>
        </w:rPr>
        <w:t>T</w:t>
      </w:r>
      <w:r w:rsidRPr="00790E35">
        <w:rPr>
          <w:rFonts w:asciiTheme="majorHAnsi" w:hAnsiTheme="majorHAnsi" w:cs="Times New Roman"/>
          <w:b w:val="0"/>
        </w:rPr>
        <w:t xml:space="preserve">rial and that may be located at the </w:t>
      </w:r>
      <w:r w:rsidR="0086449B" w:rsidRPr="00790E35">
        <w:rPr>
          <w:rFonts w:asciiTheme="majorHAnsi" w:hAnsiTheme="majorHAnsi" w:cs="Times New Roman"/>
          <w:b w:val="0"/>
        </w:rPr>
        <w:t>S</w:t>
      </w:r>
      <w:r w:rsidRPr="00790E35">
        <w:rPr>
          <w:rFonts w:asciiTheme="majorHAnsi" w:hAnsiTheme="majorHAnsi" w:cs="Times New Roman"/>
          <w:b w:val="0"/>
        </w:rPr>
        <w:t xml:space="preserve">ite of the </w:t>
      </w:r>
      <w:r w:rsidR="0086449B" w:rsidRPr="00790E35">
        <w:rPr>
          <w:rFonts w:asciiTheme="majorHAnsi" w:hAnsiTheme="majorHAnsi" w:cs="Times New Roman"/>
          <w:b w:val="0"/>
        </w:rPr>
        <w:t>T</w:t>
      </w:r>
      <w:r w:rsidRPr="00790E35">
        <w:rPr>
          <w:rFonts w:asciiTheme="majorHAnsi" w:hAnsiTheme="majorHAnsi" w:cs="Times New Roman"/>
          <w:b w:val="0"/>
        </w:rPr>
        <w:t xml:space="preserve">rial, at </w:t>
      </w:r>
      <w:r w:rsidR="0086449B" w:rsidRPr="00790E35">
        <w:rPr>
          <w:rFonts w:asciiTheme="majorHAnsi" w:hAnsiTheme="majorHAnsi" w:cs="Times New Roman"/>
          <w:b w:val="0"/>
        </w:rPr>
        <w:t>Glenmark</w:t>
      </w:r>
      <w:r w:rsidRPr="00790E35">
        <w:rPr>
          <w:rFonts w:asciiTheme="majorHAnsi" w:hAnsiTheme="majorHAnsi" w:cs="Times New Roman"/>
          <w:b w:val="0"/>
        </w:rPr>
        <w:t xml:space="preserve">'s facilities, or at other establishments deemed appropriate by the </w:t>
      </w:r>
      <w:r w:rsidR="0086449B" w:rsidRPr="00790E35">
        <w:rPr>
          <w:rFonts w:asciiTheme="majorHAnsi" w:hAnsiTheme="majorHAnsi" w:cs="Times New Roman"/>
          <w:b w:val="0"/>
        </w:rPr>
        <w:t>R</w:t>
      </w:r>
      <w:r w:rsidRPr="00790E35">
        <w:rPr>
          <w:rFonts w:asciiTheme="majorHAnsi" w:hAnsiTheme="majorHAnsi" w:cs="Times New Roman"/>
          <w:b w:val="0"/>
        </w:rPr>
        <w:t xml:space="preserve">egulatory </w:t>
      </w:r>
      <w:r w:rsidR="0086449B" w:rsidRPr="00790E35">
        <w:rPr>
          <w:rFonts w:asciiTheme="majorHAnsi" w:hAnsiTheme="majorHAnsi" w:cs="Times New Roman"/>
          <w:b w:val="0"/>
        </w:rPr>
        <w:t>A</w:t>
      </w:r>
      <w:r w:rsidRPr="00790E35">
        <w:rPr>
          <w:rFonts w:asciiTheme="majorHAnsi" w:hAnsiTheme="majorHAnsi" w:cs="Times New Roman"/>
          <w:b w:val="0"/>
        </w:rPr>
        <w:t>uthority(ies)</w:t>
      </w:r>
      <w:r w:rsidR="00684D02" w:rsidRPr="00790E35">
        <w:rPr>
          <w:rFonts w:asciiTheme="majorHAnsi" w:hAnsiTheme="majorHAnsi" w:cs="Times New Roman"/>
          <w:b w:val="0"/>
        </w:rPr>
        <w:t>;</w:t>
      </w:r>
    </w:p>
    <w:p w14:paraId="41BADC46"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38A13063"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Investigational Product</w:t>
      </w:r>
      <w:r w:rsidRPr="00790E35">
        <w:rPr>
          <w:rFonts w:asciiTheme="majorHAnsi" w:hAnsiTheme="majorHAnsi" w:cs="Times New Roman"/>
          <w:b w:val="0"/>
          <w:lang w:val="en-GB"/>
        </w:rPr>
        <w:t xml:space="preserve">" means a pharmaceutical form of an active ingredient or placebo being tested or used as a reference in a clinical trial, including a product with a marketing authorisation when used or assembled (formulated or packaged) in a way different from the approved form, or </w:t>
      </w:r>
      <w:r w:rsidRPr="00790E35">
        <w:rPr>
          <w:rFonts w:asciiTheme="majorHAnsi" w:hAnsiTheme="majorHAnsi" w:cs="Times New Roman"/>
          <w:b w:val="0"/>
          <w:lang w:val="en-GB"/>
        </w:rPr>
        <w:lastRenderedPageBreak/>
        <w:t>when used for an unapproved indication, or when used to gain further information about an approved use;</w:t>
      </w:r>
    </w:p>
    <w:p w14:paraId="1ACA2055"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5747129A"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Investigator</w:t>
      </w:r>
      <w:r w:rsidRPr="00790E35">
        <w:rPr>
          <w:rFonts w:asciiTheme="majorHAnsi" w:hAnsiTheme="majorHAnsi" w:cs="Times New Roman"/>
          <w:b w:val="0"/>
          <w:lang w:val="en-GB"/>
        </w:rPr>
        <w:t xml:space="preserve">" </w:t>
      </w:r>
      <w:r w:rsidR="00E03A43" w:rsidRPr="00790E35">
        <w:rPr>
          <w:rFonts w:asciiTheme="majorHAnsi" w:hAnsiTheme="majorHAnsi" w:cs="Times New Roman"/>
          <w:b w:val="0"/>
          <w:lang w:val="en-GB"/>
        </w:rPr>
        <w:t xml:space="preserve">shall have the same meaning as assigned herein above and who shall be </w:t>
      </w:r>
      <w:r w:rsidRPr="00790E35">
        <w:rPr>
          <w:rFonts w:asciiTheme="majorHAnsi" w:hAnsiTheme="majorHAnsi" w:cs="Times New Roman"/>
          <w:b w:val="0"/>
          <w:lang w:val="en-GB"/>
        </w:rPr>
        <w:t>responsible for the conduct of the clinical Trial at a trial Site;</w:t>
      </w:r>
    </w:p>
    <w:p w14:paraId="5CA180D9"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3AD8FC0B"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Intellectual Property Rights</w:t>
      </w:r>
      <w:r w:rsidRPr="00790E35">
        <w:rPr>
          <w:rFonts w:asciiTheme="majorHAnsi" w:hAnsiTheme="majorHAnsi" w:cs="Times New Roman"/>
          <w:b w:val="0"/>
          <w:lang w:val="en-GB"/>
        </w:rPr>
        <w:t>" means all intellectual property rights throughout the world (both present and future)  including without limitation copyrights, trademarks, designs, patents, database rights</w:t>
      </w:r>
      <w:r w:rsidR="00080D8F" w:rsidRPr="00790E35">
        <w:rPr>
          <w:rFonts w:asciiTheme="majorHAnsi" w:hAnsiTheme="majorHAnsi" w:cs="Times New Roman"/>
          <w:b w:val="0"/>
          <w:lang w:val="en-GB"/>
        </w:rPr>
        <w:t>, Know-How</w:t>
      </w:r>
      <w:r w:rsidRPr="00790E35">
        <w:rPr>
          <w:rFonts w:asciiTheme="majorHAnsi" w:hAnsiTheme="majorHAnsi" w:cs="Times New Roman"/>
          <w:b w:val="0"/>
          <w:lang w:val="en-GB"/>
        </w:rPr>
        <w:t xml:space="preserve"> and all other rights or forms of protection of a similar nature or having equivalent or the similar effect to any of them which may subsist anywhere in the world, whether or not any of them are registered and including applications for registration of any of them for their entire term and any applicable extensions;</w:t>
      </w:r>
    </w:p>
    <w:p w14:paraId="314A0B76"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00A68311"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Know-How</w:t>
      </w:r>
      <w:r w:rsidRPr="00790E35">
        <w:rPr>
          <w:rFonts w:asciiTheme="majorHAnsi" w:hAnsiTheme="majorHAnsi" w:cs="Times New Roman"/>
          <w:b w:val="0"/>
          <w:lang w:val="en-GB"/>
        </w:rPr>
        <w:t xml:space="preserve">" means all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clinical data, manufacturing data and information contained in submissions to </w:t>
      </w:r>
      <w:r w:rsidR="00080D8F" w:rsidRPr="00790E35">
        <w:rPr>
          <w:rFonts w:asciiTheme="majorHAnsi" w:hAnsiTheme="majorHAnsi" w:cs="Times New Roman"/>
          <w:b w:val="0"/>
          <w:lang w:val="en-GB"/>
        </w:rPr>
        <w:t>R</w:t>
      </w:r>
      <w:r w:rsidRPr="00790E35">
        <w:rPr>
          <w:rFonts w:asciiTheme="majorHAnsi" w:hAnsiTheme="majorHAnsi" w:cs="Times New Roman"/>
          <w:b w:val="0"/>
          <w:lang w:val="en-GB"/>
        </w:rPr>
        <w:t xml:space="preserve">egulatory </w:t>
      </w:r>
      <w:r w:rsidR="00080D8F" w:rsidRPr="00790E35">
        <w:rPr>
          <w:rFonts w:asciiTheme="majorHAnsi" w:hAnsiTheme="majorHAnsi" w:cs="Times New Roman"/>
          <w:b w:val="0"/>
          <w:lang w:val="en-GB"/>
        </w:rPr>
        <w:t>A</w:t>
      </w:r>
      <w:r w:rsidRPr="00790E35">
        <w:rPr>
          <w:rFonts w:asciiTheme="majorHAnsi" w:hAnsiTheme="majorHAnsi" w:cs="Times New Roman"/>
          <w:b w:val="0"/>
          <w:lang w:val="en-GB"/>
        </w:rPr>
        <w:t>uthorities;</w:t>
      </w:r>
    </w:p>
    <w:p w14:paraId="0EFEC473"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5EC315C4" w14:textId="77777777" w:rsidR="00282272" w:rsidRPr="00790E35" w:rsidRDefault="00272D00"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rPr>
        <w:t>“Protocol</w:t>
      </w:r>
      <w:r w:rsidRPr="00790E35">
        <w:rPr>
          <w:rFonts w:asciiTheme="majorHAnsi" w:hAnsiTheme="majorHAnsi" w:cs="Times New Roman"/>
          <w:b w:val="0"/>
        </w:rPr>
        <w:t xml:space="preserve">" means </w:t>
      </w:r>
      <w:r w:rsidR="00D51BE6" w:rsidRPr="00790E35">
        <w:rPr>
          <w:rFonts w:asciiTheme="majorHAnsi" w:hAnsiTheme="majorHAnsi" w:cs="Times New Roman"/>
          <w:b w:val="0"/>
          <w:lang w:val="en-US"/>
        </w:rPr>
        <w:t>the</w:t>
      </w:r>
      <w:r w:rsidRPr="00790E35">
        <w:rPr>
          <w:rFonts w:asciiTheme="majorHAnsi" w:hAnsiTheme="majorHAnsi" w:cs="Times New Roman"/>
          <w:b w:val="0"/>
          <w:lang w:val="en-US"/>
        </w:rPr>
        <w:t xml:space="preserve"> document that describes the objective(s), design, methodology, statistical considerations, and organization of </w:t>
      </w:r>
      <w:r w:rsidR="008F64BA" w:rsidRPr="00790E35">
        <w:rPr>
          <w:rFonts w:asciiTheme="majorHAnsi" w:hAnsiTheme="majorHAnsi" w:cs="Times New Roman"/>
          <w:b w:val="0"/>
          <w:lang w:val="en-US"/>
        </w:rPr>
        <w:t>theT</w:t>
      </w:r>
      <w:r w:rsidRPr="00790E35">
        <w:rPr>
          <w:rFonts w:asciiTheme="majorHAnsi" w:hAnsiTheme="majorHAnsi" w:cs="Times New Roman"/>
          <w:b w:val="0"/>
          <w:lang w:val="en-US"/>
        </w:rPr>
        <w:t>rial</w:t>
      </w:r>
      <w:r w:rsidR="008F64BA" w:rsidRPr="00790E35">
        <w:rPr>
          <w:rFonts w:asciiTheme="majorHAnsi" w:hAnsiTheme="majorHAnsi" w:cs="Times New Roman"/>
          <w:b w:val="0"/>
          <w:lang w:val="en-US"/>
        </w:rPr>
        <w:t xml:space="preserve"> as more specifically laid down in </w:t>
      </w:r>
      <w:r w:rsidR="00C239AA" w:rsidRPr="00790E35">
        <w:rPr>
          <w:rFonts w:asciiTheme="majorHAnsi" w:hAnsiTheme="majorHAnsi" w:cs="Times New Roman"/>
          <w:u w:val="single"/>
          <w:lang w:val="en-US"/>
        </w:rPr>
        <w:t>Annexure</w:t>
      </w:r>
      <w:r w:rsidR="008F64BA" w:rsidRPr="00790E35">
        <w:rPr>
          <w:rFonts w:asciiTheme="majorHAnsi" w:hAnsiTheme="majorHAnsi" w:cs="Times New Roman"/>
          <w:u w:val="single"/>
          <w:lang w:val="en-US"/>
        </w:rPr>
        <w:t xml:space="preserve"> 1</w:t>
      </w:r>
      <w:r w:rsidR="008F64BA" w:rsidRPr="00790E35">
        <w:rPr>
          <w:rFonts w:asciiTheme="majorHAnsi" w:hAnsiTheme="majorHAnsi" w:cs="Times New Roman"/>
          <w:b w:val="0"/>
          <w:lang w:val="en-US"/>
        </w:rPr>
        <w:t xml:space="preserve"> hereto</w:t>
      </w:r>
      <w:r w:rsidRPr="00790E35">
        <w:rPr>
          <w:rFonts w:asciiTheme="majorHAnsi" w:hAnsiTheme="majorHAnsi" w:cs="Times New Roman"/>
          <w:b w:val="0"/>
        </w:rPr>
        <w:t xml:space="preserve"> and </w:t>
      </w:r>
      <w:r w:rsidR="008F64BA" w:rsidRPr="00790E35">
        <w:rPr>
          <w:rFonts w:asciiTheme="majorHAnsi" w:hAnsiTheme="majorHAnsi" w:cs="Times New Roman"/>
          <w:b w:val="0"/>
        </w:rPr>
        <w:t xml:space="preserve">shall </w:t>
      </w:r>
      <w:r w:rsidRPr="00790E35">
        <w:rPr>
          <w:rFonts w:asciiTheme="majorHAnsi" w:hAnsiTheme="majorHAnsi" w:cs="Times New Roman"/>
          <w:b w:val="0"/>
        </w:rPr>
        <w:t>include amendments (written description of a changes(s) to or a formal clarification of a Protocol) made by Glenmark at its sole discretion from time to time</w:t>
      </w:r>
      <w:r w:rsidR="00BB4160" w:rsidRPr="00790E35">
        <w:rPr>
          <w:rFonts w:asciiTheme="majorHAnsi" w:hAnsiTheme="majorHAnsi" w:cs="Times New Roman"/>
          <w:b w:val="0"/>
        </w:rPr>
        <w:t>;</w:t>
      </w:r>
    </w:p>
    <w:p w14:paraId="7D26E910" w14:textId="77777777" w:rsidR="00282272" w:rsidRPr="00790E35" w:rsidRDefault="00282272" w:rsidP="00037261">
      <w:pPr>
        <w:pStyle w:val="NormalBold"/>
        <w:widowControl w:val="0"/>
        <w:tabs>
          <w:tab w:val="left" w:pos="540"/>
        </w:tabs>
        <w:spacing w:after="0"/>
        <w:ind w:left="540"/>
        <w:contextualSpacing/>
        <w:rPr>
          <w:rFonts w:asciiTheme="majorHAnsi" w:hAnsiTheme="majorHAnsi" w:cs="Times New Roman"/>
          <w:b w:val="0"/>
          <w:lang w:val="en-US"/>
        </w:rPr>
      </w:pPr>
    </w:p>
    <w:p w14:paraId="58C7FFB3"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US"/>
        </w:rPr>
        <w:t>"</w:t>
      </w:r>
      <w:r w:rsidRPr="00790E35">
        <w:rPr>
          <w:rFonts w:asciiTheme="majorHAnsi" w:hAnsiTheme="majorHAnsi" w:cs="Times New Roman"/>
          <w:lang w:val="en-US"/>
        </w:rPr>
        <w:t>Regulatory Authority</w:t>
      </w:r>
      <w:r w:rsidRPr="00790E35">
        <w:rPr>
          <w:rFonts w:asciiTheme="majorHAnsi" w:hAnsiTheme="majorHAnsi" w:cs="Times New Roman"/>
          <w:b w:val="0"/>
          <w:lang w:val="en-US"/>
        </w:rPr>
        <w:t>" means any governmenta</w:t>
      </w:r>
      <w:r w:rsidRPr="00790E35">
        <w:rPr>
          <w:rFonts w:asciiTheme="majorHAnsi" w:hAnsiTheme="majorHAnsi" w:cs="Times New Roman"/>
          <w:b w:val="0"/>
          <w:lang w:val="en-GB"/>
        </w:rPr>
        <w:t xml:space="preserve">l or regulatory authority responsible for granting health approval, clinical trial authorisations and licences, import and/or export licences or any other relevant approval, permission or licence necessary for the conduct of a </w:t>
      </w:r>
      <w:r w:rsidR="00080D8F" w:rsidRPr="00790E35">
        <w:rPr>
          <w:rFonts w:asciiTheme="majorHAnsi" w:hAnsiTheme="majorHAnsi" w:cs="Times New Roman"/>
          <w:b w:val="0"/>
          <w:lang w:val="en-GB"/>
        </w:rPr>
        <w:t>t</w:t>
      </w:r>
      <w:r w:rsidRPr="00790E35">
        <w:rPr>
          <w:rFonts w:asciiTheme="majorHAnsi" w:hAnsiTheme="majorHAnsi" w:cs="Times New Roman"/>
          <w:b w:val="0"/>
          <w:lang w:val="en-GB"/>
        </w:rPr>
        <w:t xml:space="preserve">rial and those that conduct </w:t>
      </w:r>
      <w:r w:rsidR="0095672D" w:rsidRPr="00790E35">
        <w:rPr>
          <w:rFonts w:asciiTheme="majorHAnsi" w:hAnsiTheme="majorHAnsi" w:cs="Times New Roman"/>
          <w:b w:val="0"/>
          <w:lang w:val="en-GB"/>
        </w:rPr>
        <w:t>I</w:t>
      </w:r>
      <w:r w:rsidRPr="00790E35">
        <w:rPr>
          <w:rFonts w:asciiTheme="majorHAnsi" w:hAnsiTheme="majorHAnsi" w:cs="Times New Roman"/>
          <w:b w:val="0"/>
          <w:lang w:val="en-GB"/>
        </w:rPr>
        <w:t xml:space="preserve">nspections of sponsors, </w:t>
      </w:r>
      <w:r w:rsidR="00080D8F" w:rsidRPr="00790E35">
        <w:rPr>
          <w:rFonts w:asciiTheme="majorHAnsi" w:hAnsiTheme="majorHAnsi" w:cs="Times New Roman"/>
          <w:b w:val="0"/>
          <w:lang w:val="en-GB"/>
        </w:rPr>
        <w:t>c</w:t>
      </w:r>
      <w:r w:rsidRPr="00790E35">
        <w:rPr>
          <w:rFonts w:asciiTheme="majorHAnsi" w:hAnsiTheme="majorHAnsi" w:cs="Times New Roman"/>
          <w:b w:val="0"/>
          <w:lang w:val="en-GB"/>
        </w:rPr>
        <w:t xml:space="preserve">ontract </w:t>
      </w:r>
      <w:r w:rsidR="00080D8F" w:rsidRPr="00790E35">
        <w:rPr>
          <w:rFonts w:asciiTheme="majorHAnsi" w:hAnsiTheme="majorHAnsi" w:cs="Times New Roman"/>
          <w:b w:val="0"/>
          <w:lang w:val="en-GB"/>
        </w:rPr>
        <w:t>r</w:t>
      </w:r>
      <w:r w:rsidRPr="00790E35">
        <w:rPr>
          <w:rFonts w:asciiTheme="majorHAnsi" w:hAnsiTheme="majorHAnsi" w:cs="Times New Roman"/>
          <w:b w:val="0"/>
          <w:lang w:val="en-GB"/>
        </w:rPr>
        <w:t xml:space="preserve">esearch </w:t>
      </w:r>
      <w:r w:rsidR="00080D8F" w:rsidRPr="00790E35">
        <w:rPr>
          <w:rFonts w:asciiTheme="majorHAnsi" w:hAnsiTheme="majorHAnsi" w:cs="Times New Roman"/>
          <w:b w:val="0"/>
          <w:lang w:val="en-GB"/>
        </w:rPr>
        <w:t>o</w:t>
      </w:r>
      <w:r w:rsidRPr="00790E35">
        <w:rPr>
          <w:rFonts w:asciiTheme="majorHAnsi" w:hAnsiTheme="majorHAnsi" w:cs="Times New Roman"/>
          <w:b w:val="0"/>
          <w:lang w:val="en-GB"/>
        </w:rPr>
        <w:t>rganisations, Sites/Institutions/Investigators etc.;</w:t>
      </w:r>
    </w:p>
    <w:p w14:paraId="0BA95DA8"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7B7AB185"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SAE</w:t>
      </w:r>
      <w:r w:rsidRPr="00790E35">
        <w:rPr>
          <w:rFonts w:asciiTheme="majorHAnsi" w:hAnsiTheme="majorHAnsi" w:cs="Times New Roman"/>
          <w:b w:val="0"/>
          <w:lang w:val="en-GB"/>
        </w:rPr>
        <w:t>" means any untoward medical occurrence that at any dose that: results in death, is life threatening (actual or hypothetical), requires inpatient hospitalisation or prolongation of existing hospitalisation, results in persistent or significant disability/incapacity, is a congenital anomaly/birth defect, is a medically significant event;</w:t>
      </w:r>
    </w:p>
    <w:p w14:paraId="2CF94410"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71B4E051" w14:textId="77777777" w:rsidR="006505B0"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Services</w:t>
      </w:r>
      <w:r w:rsidRPr="00790E35">
        <w:rPr>
          <w:rFonts w:asciiTheme="majorHAnsi" w:hAnsiTheme="majorHAnsi" w:cs="Times New Roman"/>
          <w:b w:val="0"/>
          <w:lang w:val="en-GB"/>
        </w:rPr>
        <w:t xml:space="preserve">" </w:t>
      </w:r>
      <w:r w:rsidR="006505B0" w:rsidRPr="00790E35">
        <w:rPr>
          <w:rFonts w:asciiTheme="majorHAnsi" w:hAnsiTheme="majorHAnsi" w:cs="Times New Roman"/>
          <w:b w:val="0"/>
          <w:lang w:val="en-GB"/>
        </w:rPr>
        <w:t xml:space="preserve"> means and includes the services to be performed according to the terms of this Agreement </w:t>
      </w:r>
      <w:r w:rsidR="00BD50BC" w:rsidRPr="00790E35">
        <w:rPr>
          <w:rFonts w:asciiTheme="majorHAnsi" w:hAnsiTheme="majorHAnsi" w:cs="Times New Roman"/>
          <w:b w:val="0"/>
          <w:lang w:val="en-GB"/>
        </w:rPr>
        <w:t xml:space="preserve">and the Protocol </w:t>
      </w:r>
      <w:r w:rsidR="006505B0" w:rsidRPr="00790E35">
        <w:rPr>
          <w:rFonts w:asciiTheme="majorHAnsi" w:hAnsiTheme="majorHAnsi" w:cs="Times New Roman"/>
          <w:b w:val="0"/>
          <w:lang w:val="en-GB"/>
        </w:rPr>
        <w:t xml:space="preserve">by the </w:t>
      </w:r>
      <w:r w:rsidR="006505B0" w:rsidRPr="00790E35">
        <w:rPr>
          <w:rFonts w:asciiTheme="majorHAnsi" w:hAnsiTheme="majorHAnsi" w:cs="Times New Roman"/>
          <w:b w:val="0"/>
        </w:rPr>
        <w:t>Investigator</w:t>
      </w:r>
      <w:r w:rsidR="006505B0" w:rsidRPr="00790E35">
        <w:rPr>
          <w:rFonts w:asciiTheme="majorHAnsi" w:hAnsiTheme="majorHAnsi" w:cs="Times New Roman"/>
          <w:b w:val="0"/>
          <w:lang w:val="en-GB"/>
        </w:rPr>
        <w:t xml:space="preserve"> directly or through the Institution, Co-investigator etc. and conduct and performance of the Trial pursuant to ICH GCP and as more fully outlined in </w:t>
      </w:r>
      <w:r w:rsidR="00C239AA" w:rsidRPr="00790E35">
        <w:rPr>
          <w:rFonts w:asciiTheme="majorHAnsi" w:hAnsiTheme="majorHAnsi" w:cs="Times New Roman"/>
          <w:u w:val="single"/>
          <w:lang w:val="en-GB"/>
        </w:rPr>
        <w:t>Annexure</w:t>
      </w:r>
      <w:r w:rsidR="006505B0" w:rsidRPr="00790E35">
        <w:rPr>
          <w:rFonts w:asciiTheme="majorHAnsi" w:hAnsiTheme="majorHAnsi" w:cs="Times New Roman"/>
          <w:u w:val="single"/>
          <w:lang w:val="en-GB"/>
        </w:rPr>
        <w:t xml:space="preserve"> 2</w:t>
      </w:r>
      <w:r w:rsidR="006505B0" w:rsidRPr="00790E35">
        <w:rPr>
          <w:rFonts w:asciiTheme="majorHAnsi" w:hAnsiTheme="majorHAnsi" w:cs="Times New Roman"/>
          <w:b w:val="0"/>
          <w:lang w:val="en-GB"/>
        </w:rPr>
        <w:t xml:space="preserve"> hereto;</w:t>
      </w:r>
    </w:p>
    <w:p w14:paraId="430E80B5"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1E6C6E35"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Site</w:t>
      </w:r>
      <w:r w:rsidRPr="00790E35">
        <w:rPr>
          <w:rFonts w:asciiTheme="majorHAnsi" w:hAnsiTheme="majorHAnsi" w:cs="Times New Roman"/>
          <w:b w:val="0"/>
          <w:lang w:val="en-GB"/>
        </w:rPr>
        <w:t>" means the location(s) where Trialrelated activities are actually conducted;</w:t>
      </w:r>
    </w:p>
    <w:p w14:paraId="40CCA18C"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055E5DD7"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Site File</w:t>
      </w:r>
      <w:r w:rsidRPr="00790E35">
        <w:rPr>
          <w:rFonts w:asciiTheme="majorHAnsi" w:hAnsiTheme="majorHAnsi" w:cs="Times New Roman"/>
          <w:b w:val="0"/>
          <w:lang w:val="en-GB"/>
        </w:rPr>
        <w:t xml:space="preserve">" means the file maintained by Investigator at each Site and the file maintained in-house by </w:t>
      </w:r>
      <w:r w:rsidR="00DA40A2" w:rsidRPr="00790E35">
        <w:rPr>
          <w:rFonts w:asciiTheme="majorHAnsi" w:hAnsiTheme="majorHAnsi" w:cs="Times New Roman"/>
          <w:b w:val="0"/>
          <w:lang w:val="en-GB"/>
        </w:rPr>
        <w:t>Glenmark</w:t>
      </w:r>
      <w:r w:rsidRPr="00790E35">
        <w:rPr>
          <w:rFonts w:asciiTheme="majorHAnsi" w:hAnsiTheme="majorHAnsi" w:cs="Times New Roman"/>
          <w:b w:val="0"/>
          <w:lang w:val="en-GB"/>
        </w:rPr>
        <w:t xml:space="preserve"> containing the documentation specified in Section 8 of ICH GCP or as may otherwise be required by any other local rules, laws, regulations, directives or guidance;</w:t>
      </w:r>
    </w:p>
    <w:p w14:paraId="1042BCC0"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6B4FDBB4"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Subject</w:t>
      </w:r>
      <w:r w:rsidRPr="00790E35">
        <w:rPr>
          <w:rFonts w:asciiTheme="majorHAnsi" w:hAnsiTheme="majorHAnsi" w:cs="Times New Roman"/>
          <w:b w:val="0"/>
          <w:lang w:val="en-GB"/>
        </w:rPr>
        <w:t>" means a person who is enrolled in the Trial as an Eligible Subject and a recipient of the Investigational Product;</w:t>
      </w:r>
    </w:p>
    <w:p w14:paraId="71AC6CF1"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lang w:val="en-GB"/>
        </w:rPr>
      </w:pPr>
    </w:p>
    <w:p w14:paraId="7EDC50C2"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lang w:val="en-GB"/>
        </w:rPr>
      </w:pPr>
      <w:r w:rsidRPr="00790E35">
        <w:rPr>
          <w:rFonts w:asciiTheme="majorHAnsi" w:hAnsiTheme="majorHAnsi" w:cs="Times New Roman"/>
          <w:b w:val="0"/>
          <w:lang w:val="en-GB"/>
        </w:rPr>
        <w:t>"</w:t>
      </w:r>
      <w:r w:rsidRPr="00790E35">
        <w:rPr>
          <w:rFonts w:asciiTheme="majorHAnsi" w:hAnsiTheme="majorHAnsi" w:cs="Times New Roman"/>
          <w:lang w:val="en-GB"/>
        </w:rPr>
        <w:t>Termination Date</w:t>
      </w:r>
      <w:r w:rsidRPr="00790E35">
        <w:rPr>
          <w:rFonts w:asciiTheme="majorHAnsi" w:hAnsiTheme="majorHAnsi" w:cs="Times New Roman"/>
          <w:b w:val="0"/>
          <w:lang w:val="en-GB"/>
        </w:rPr>
        <w:t>" means the date when the Parties have performed their respective obligations under the Agreement or if terminated earlier in accordance with the terms and conditions of this Agreement, then such earlier date;</w:t>
      </w:r>
    </w:p>
    <w:p w14:paraId="65132261"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2A1ABF7A"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lang w:val="en-GB"/>
        </w:rPr>
        <w:t>"Trial</w:t>
      </w:r>
      <w:r w:rsidR="002D524F" w:rsidRPr="00790E35">
        <w:rPr>
          <w:rFonts w:asciiTheme="majorHAnsi" w:hAnsiTheme="majorHAnsi" w:cs="Times New Roman"/>
          <w:lang w:val="en-GB"/>
        </w:rPr>
        <w:t>/Study</w:t>
      </w:r>
      <w:r w:rsidRPr="00790E35">
        <w:rPr>
          <w:rFonts w:asciiTheme="majorHAnsi" w:hAnsiTheme="majorHAnsi" w:cs="Times New Roman"/>
          <w:b w:val="0"/>
          <w:lang w:val="en-GB"/>
        </w:rPr>
        <w:t xml:space="preserve">" means </w:t>
      </w:r>
      <w:r w:rsidR="002C5D7B" w:rsidRPr="00790E35">
        <w:rPr>
          <w:rFonts w:asciiTheme="majorHAnsi" w:hAnsiTheme="majorHAnsi" w:cs="Times New Roman"/>
          <w:b w:val="0"/>
        </w:rPr>
        <w:t>any investigation</w:t>
      </w:r>
      <w:r w:rsidR="002C5D7B" w:rsidRPr="00790E35">
        <w:rPr>
          <w:rFonts w:asciiTheme="majorHAnsi" w:hAnsiTheme="majorHAnsi" w:cs="Times New Roman"/>
          <w:b w:val="0"/>
          <w:lang w:val="en-GB"/>
        </w:rPr>
        <w:t xml:space="preserve"> in </w:t>
      </w:r>
      <w:r w:rsidR="002C5D7B" w:rsidRPr="00790E35">
        <w:rPr>
          <w:rFonts w:asciiTheme="majorHAnsi" w:hAnsiTheme="majorHAnsi" w:cs="Times New Roman"/>
          <w:b w:val="0"/>
        </w:rPr>
        <w:t xml:space="preserve">human subjects intended to discover or verify the clinical, pharmacological and/or other pharmacodynamic effects of an investigational product(s), and/or to identify any adverse reactions to an investigational product(s), and/or to study absorption, distribution, metabolism, and excretion of an investigational product(s) with the object of ascertaining its safety and/or efficacy. The terms </w:t>
      </w:r>
      <w:r w:rsidR="00BB4160" w:rsidRPr="00790E35">
        <w:rPr>
          <w:rFonts w:asciiTheme="majorHAnsi" w:hAnsiTheme="majorHAnsi" w:cs="Times New Roman"/>
          <w:b w:val="0"/>
        </w:rPr>
        <w:t>T</w:t>
      </w:r>
      <w:r w:rsidR="002C5D7B" w:rsidRPr="00790E35">
        <w:rPr>
          <w:rFonts w:asciiTheme="majorHAnsi" w:hAnsiTheme="majorHAnsi" w:cs="Times New Roman"/>
          <w:b w:val="0"/>
        </w:rPr>
        <w:t xml:space="preserve">rial and </w:t>
      </w:r>
      <w:r w:rsidR="00BB4160" w:rsidRPr="00790E35">
        <w:rPr>
          <w:rFonts w:asciiTheme="majorHAnsi" w:hAnsiTheme="majorHAnsi" w:cs="Times New Roman"/>
          <w:b w:val="0"/>
        </w:rPr>
        <w:t>S</w:t>
      </w:r>
      <w:r w:rsidR="002C5D7B" w:rsidRPr="00790E35">
        <w:rPr>
          <w:rFonts w:asciiTheme="majorHAnsi" w:hAnsiTheme="majorHAnsi" w:cs="Times New Roman"/>
          <w:b w:val="0"/>
        </w:rPr>
        <w:t>tudy are synonymous</w:t>
      </w:r>
      <w:r w:rsidR="00C37903" w:rsidRPr="00790E35">
        <w:rPr>
          <w:rFonts w:asciiTheme="majorHAnsi" w:hAnsiTheme="majorHAnsi" w:cs="Times New Roman"/>
          <w:b w:val="0"/>
        </w:rPr>
        <w:t>;</w:t>
      </w:r>
    </w:p>
    <w:p w14:paraId="5F3075CC"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61240214" w14:textId="77777777" w:rsidR="001D7282" w:rsidRPr="00790E35" w:rsidRDefault="001D728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t>
      </w:r>
      <w:r w:rsidRPr="00790E35">
        <w:rPr>
          <w:rFonts w:asciiTheme="majorHAnsi" w:hAnsiTheme="majorHAnsi" w:cs="Times New Roman"/>
          <w:lang w:val="en-GB"/>
        </w:rPr>
        <w:t>Trial Materials</w:t>
      </w:r>
      <w:r w:rsidRPr="00790E35">
        <w:rPr>
          <w:rFonts w:asciiTheme="majorHAnsi" w:hAnsiTheme="majorHAnsi" w:cs="Times New Roman"/>
          <w:b w:val="0"/>
          <w:lang w:val="en-GB"/>
        </w:rPr>
        <w:t xml:space="preserve">" means the Investigational Product, the Protocol, </w:t>
      </w:r>
      <w:r w:rsidR="001140F5" w:rsidRPr="00790E35">
        <w:rPr>
          <w:rFonts w:asciiTheme="majorHAnsi" w:hAnsiTheme="majorHAnsi" w:cs="Times New Roman"/>
          <w:b w:val="0"/>
          <w:lang w:val="en-GB"/>
        </w:rPr>
        <w:t>c</w:t>
      </w:r>
      <w:r w:rsidR="001F2308" w:rsidRPr="00790E35">
        <w:rPr>
          <w:rFonts w:asciiTheme="majorHAnsi" w:hAnsiTheme="majorHAnsi" w:cs="Times New Roman"/>
          <w:b w:val="0"/>
          <w:lang w:val="en-GB"/>
        </w:rPr>
        <w:t xml:space="preserve">ase </w:t>
      </w:r>
      <w:r w:rsidR="001140F5" w:rsidRPr="00790E35">
        <w:rPr>
          <w:rFonts w:asciiTheme="majorHAnsi" w:hAnsiTheme="majorHAnsi" w:cs="Times New Roman"/>
          <w:b w:val="0"/>
          <w:lang w:val="en-GB"/>
        </w:rPr>
        <w:t>r</w:t>
      </w:r>
      <w:r w:rsidR="001F2308" w:rsidRPr="00790E35">
        <w:rPr>
          <w:rFonts w:asciiTheme="majorHAnsi" w:hAnsiTheme="majorHAnsi" w:cs="Times New Roman"/>
          <w:b w:val="0"/>
          <w:lang w:val="en-GB"/>
        </w:rPr>
        <w:t xml:space="preserve">eport </w:t>
      </w:r>
      <w:r w:rsidR="001140F5" w:rsidRPr="00790E35">
        <w:rPr>
          <w:rFonts w:asciiTheme="majorHAnsi" w:hAnsiTheme="majorHAnsi" w:cs="Times New Roman"/>
          <w:b w:val="0"/>
          <w:lang w:val="en-GB"/>
        </w:rPr>
        <w:t>f</w:t>
      </w:r>
      <w:r w:rsidR="001F2308" w:rsidRPr="00790E35">
        <w:rPr>
          <w:rFonts w:asciiTheme="majorHAnsi" w:hAnsiTheme="majorHAnsi" w:cs="Times New Roman"/>
          <w:b w:val="0"/>
          <w:lang w:val="en-GB"/>
        </w:rPr>
        <w:t xml:space="preserve">orms, </w:t>
      </w:r>
      <w:r w:rsidRPr="00790E35">
        <w:rPr>
          <w:rFonts w:asciiTheme="majorHAnsi" w:hAnsiTheme="majorHAnsi" w:cs="Times New Roman"/>
          <w:b w:val="0"/>
          <w:lang w:val="en-GB"/>
        </w:rPr>
        <w:t xml:space="preserve"> Consent Forms, placebos, trial aids, and any other material that is used in, or arises out of, the conduct of the Trial;</w:t>
      </w:r>
    </w:p>
    <w:p w14:paraId="3D70937B"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22D6A3D6" w14:textId="77777777" w:rsidR="00D47E22" w:rsidRPr="00790E35" w:rsidRDefault="00D47E2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Headings used or mentioned in this Agreement are for convenience only and do not affect the interpretation of the </w:t>
      </w:r>
      <w:r w:rsidR="00A14BC2" w:rsidRPr="00790E35">
        <w:rPr>
          <w:rFonts w:asciiTheme="majorHAnsi" w:hAnsiTheme="majorHAnsi" w:cs="Times New Roman"/>
          <w:b w:val="0"/>
          <w:lang w:val="en-GB"/>
        </w:rPr>
        <w:t>s</w:t>
      </w:r>
      <w:r w:rsidRPr="00790E35">
        <w:rPr>
          <w:rFonts w:asciiTheme="majorHAnsi" w:hAnsiTheme="majorHAnsi" w:cs="Times New Roman"/>
          <w:b w:val="0"/>
          <w:lang w:val="en-GB"/>
        </w:rPr>
        <w:t>ections;</w:t>
      </w:r>
    </w:p>
    <w:p w14:paraId="1F580D87" w14:textId="77777777" w:rsidR="003B4161" w:rsidRPr="00790E35" w:rsidRDefault="003B4161" w:rsidP="00037261">
      <w:pPr>
        <w:pStyle w:val="NormalBold"/>
        <w:widowControl w:val="0"/>
        <w:tabs>
          <w:tab w:val="left" w:pos="540"/>
        </w:tabs>
        <w:spacing w:after="0"/>
        <w:ind w:left="540"/>
        <w:contextualSpacing/>
        <w:rPr>
          <w:rFonts w:asciiTheme="majorHAnsi" w:hAnsiTheme="majorHAnsi" w:cs="Times New Roman"/>
          <w:b w:val="0"/>
          <w:lang w:val="en-GB"/>
        </w:rPr>
      </w:pPr>
    </w:p>
    <w:p w14:paraId="100BC425" w14:textId="77777777" w:rsidR="00D47E22" w:rsidRPr="00790E35" w:rsidRDefault="00D47E22" w:rsidP="00037261">
      <w:pPr>
        <w:pStyle w:val="NormalBold"/>
        <w:widowControl w:val="0"/>
        <w:numPr>
          <w:ilvl w:val="1"/>
          <w:numId w:val="11"/>
        </w:numPr>
        <w:tabs>
          <w:tab w:val="left" w:pos="540"/>
        </w:tabs>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In this Agreement unless the context requires otherwise:</w:t>
      </w:r>
    </w:p>
    <w:p w14:paraId="2E707996" w14:textId="77777777" w:rsidR="003B4161" w:rsidRPr="00790E35" w:rsidRDefault="003B4161" w:rsidP="00037261">
      <w:pPr>
        <w:pStyle w:val="NormalBold"/>
        <w:widowControl w:val="0"/>
        <w:spacing w:after="0"/>
        <w:ind w:left="1985"/>
        <w:contextualSpacing/>
        <w:rPr>
          <w:rFonts w:asciiTheme="majorHAnsi" w:hAnsiTheme="majorHAnsi" w:cs="Times New Roman"/>
          <w:b w:val="0"/>
          <w:lang w:val="en-GB"/>
        </w:rPr>
      </w:pPr>
    </w:p>
    <w:p w14:paraId="2BF54789" w14:textId="77777777" w:rsidR="00D47E22" w:rsidRPr="00790E35" w:rsidRDefault="00D47E22" w:rsidP="00037261">
      <w:pPr>
        <w:pStyle w:val="NormalBold"/>
        <w:widowControl w:val="0"/>
        <w:numPr>
          <w:ilvl w:val="2"/>
          <w:numId w:val="11"/>
        </w:numPr>
        <w:spacing w:after="0"/>
        <w:ind w:left="1080" w:hanging="720"/>
        <w:contextualSpacing/>
        <w:rPr>
          <w:rFonts w:asciiTheme="majorHAnsi" w:hAnsiTheme="majorHAnsi" w:cs="Times New Roman"/>
          <w:b w:val="0"/>
          <w:lang w:val="en-GB"/>
        </w:rPr>
      </w:pPr>
      <w:r w:rsidRPr="00790E35">
        <w:rPr>
          <w:rFonts w:asciiTheme="majorHAnsi" w:hAnsiTheme="majorHAnsi" w:cs="Times New Roman"/>
          <w:b w:val="0"/>
          <w:lang w:val="en-GB"/>
        </w:rPr>
        <w:t>words importing the singular include the plural and vice versa and reference to one gender includes all genders;</w:t>
      </w:r>
    </w:p>
    <w:p w14:paraId="7BC616A7" w14:textId="77777777" w:rsidR="00D47E22" w:rsidRPr="00790E35" w:rsidRDefault="00D47E22" w:rsidP="00037261">
      <w:pPr>
        <w:pStyle w:val="NormalBold"/>
        <w:widowControl w:val="0"/>
        <w:numPr>
          <w:ilvl w:val="2"/>
          <w:numId w:val="11"/>
        </w:numPr>
        <w:spacing w:after="0"/>
        <w:ind w:left="1080" w:hanging="720"/>
        <w:contextualSpacing/>
        <w:rPr>
          <w:rFonts w:asciiTheme="majorHAnsi" w:hAnsiTheme="majorHAnsi" w:cs="Times New Roman"/>
          <w:b w:val="0"/>
          <w:lang w:val="en-GB"/>
        </w:rPr>
      </w:pPr>
      <w:r w:rsidRPr="00790E35">
        <w:rPr>
          <w:rFonts w:asciiTheme="majorHAnsi" w:hAnsiTheme="majorHAnsi" w:cs="Times New Roman"/>
          <w:b w:val="0"/>
          <w:lang w:val="en-GB"/>
        </w:rPr>
        <w:t>reference to any individual or person includes a corporation, partnership, joint venture, association, authority, state or government and vice versa;</w:t>
      </w:r>
    </w:p>
    <w:p w14:paraId="795FF43C" w14:textId="77777777" w:rsidR="00DA40A2" w:rsidRPr="00790E35" w:rsidRDefault="00D47E22" w:rsidP="00037261">
      <w:pPr>
        <w:pStyle w:val="NormalBold"/>
        <w:widowControl w:val="0"/>
        <w:numPr>
          <w:ilvl w:val="2"/>
          <w:numId w:val="11"/>
        </w:numPr>
        <w:spacing w:after="0"/>
        <w:ind w:left="1080" w:hanging="720"/>
        <w:contextualSpacing/>
        <w:rPr>
          <w:rFonts w:asciiTheme="majorHAnsi" w:hAnsiTheme="majorHAnsi" w:cs="Times New Roman"/>
          <w:b w:val="0"/>
          <w:lang w:val="en-GB"/>
        </w:rPr>
      </w:pPr>
      <w:r w:rsidRPr="00790E35">
        <w:rPr>
          <w:rFonts w:asciiTheme="majorHAnsi" w:hAnsiTheme="majorHAnsi" w:cs="Times New Roman"/>
          <w:b w:val="0"/>
          <w:lang w:val="en-GB"/>
        </w:rPr>
        <w:t>any phrase introduced or preceded by the terms "include", "including" and "in particular" or any similar expression shall be construed as illustrative and shall not limit the sense of the words preceding these terms unless preceded by the term "explicitly".</w:t>
      </w:r>
    </w:p>
    <w:p w14:paraId="71298D77" w14:textId="77777777" w:rsidR="003B4161" w:rsidRPr="00790E35" w:rsidRDefault="003B4161" w:rsidP="00037261">
      <w:pPr>
        <w:pStyle w:val="NormalBold"/>
        <w:widowControl w:val="0"/>
        <w:spacing w:after="0"/>
        <w:ind w:left="540"/>
        <w:contextualSpacing/>
        <w:rPr>
          <w:rFonts w:asciiTheme="majorHAnsi" w:hAnsiTheme="majorHAnsi" w:cs="Times New Roman"/>
          <w:b w:val="0"/>
          <w:lang w:val="en-GB"/>
        </w:rPr>
      </w:pPr>
    </w:p>
    <w:p w14:paraId="62250F2E" w14:textId="77777777" w:rsidR="00DA40A2" w:rsidRPr="00790E35" w:rsidRDefault="00DC2A4C"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Recitals and </w:t>
      </w:r>
      <w:r w:rsidR="00C239AA" w:rsidRPr="00790E35">
        <w:rPr>
          <w:rFonts w:asciiTheme="majorHAnsi" w:hAnsiTheme="majorHAnsi" w:cs="Times New Roman"/>
          <w:b w:val="0"/>
          <w:lang w:val="en-GB"/>
        </w:rPr>
        <w:t>Annexure</w:t>
      </w:r>
      <w:r w:rsidRPr="00790E35">
        <w:rPr>
          <w:rFonts w:asciiTheme="majorHAnsi" w:hAnsiTheme="majorHAnsi" w:cs="Times New Roman"/>
          <w:b w:val="0"/>
          <w:lang w:val="en-GB"/>
        </w:rPr>
        <w:t>s hereto constitute an integral part of this Agreement.</w:t>
      </w:r>
    </w:p>
    <w:p w14:paraId="42C448C7" w14:textId="77777777" w:rsidR="003B4161" w:rsidRPr="00790E35" w:rsidRDefault="003B4161" w:rsidP="00037261">
      <w:pPr>
        <w:pStyle w:val="NormalBold"/>
        <w:widowControl w:val="0"/>
        <w:spacing w:after="0"/>
        <w:ind w:left="540"/>
        <w:contextualSpacing/>
        <w:rPr>
          <w:rFonts w:asciiTheme="majorHAnsi" w:hAnsiTheme="majorHAnsi" w:cs="Times New Roman"/>
          <w:b w:val="0"/>
          <w:lang w:val="en-GB"/>
        </w:rPr>
      </w:pPr>
    </w:p>
    <w:p w14:paraId="7F28D7CD"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bookmarkStart w:id="37" w:name="_Toc483880862"/>
      <w:bookmarkStart w:id="38" w:name="_Toc483998339"/>
      <w:bookmarkStart w:id="39" w:name="_Toc484853146"/>
      <w:bookmarkStart w:id="40" w:name="_Toc485542830"/>
      <w:bookmarkStart w:id="41" w:name="_Toc487347568"/>
      <w:bookmarkStart w:id="42" w:name="_Toc491840462"/>
      <w:bookmarkStart w:id="43" w:name="_Toc492294233"/>
      <w:bookmarkStart w:id="44" w:name="_Toc492294376"/>
      <w:bookmarkStart w:id="45" w:name="_Toc492295168"/>
      <w:bookmarkStart w:id="46" w:name="_Toc492346853"/>
      <w:r w:rsidRPr="00790E35">
        <w:rPr>
          <w:rFonts w:asciiTheme="majorHAnsi" w:hAnsiTheme="majorHAnsi" w:cs="Times New Roman"/>
          <w:lang w:val="en-GB"/>
        </w:rPr>
        <w:t>TERM</w:t>
      </w:r>
      <w:bookmarkEnd w:id="37"/>
      <w:bookmarkEnd w:id="38"/>
      <w:bookmarkEnd w:id="39"/>
      <w:bookmarkEnd w:id="40"/>
      <w:bookmarkEnd w:id="41"/>
      <w:bookmarkEnd w:id="42"/>
      <w:bookmarkEnd w:id="43"/>
      <w:bookmarkEnd w:id="44"/>
      <w:bookmarkEnd w:id="45"/>
      <w:bookmarkEnd w:id="46"/>
    </w:p>
    <w:p w14:paraId="5CEBC7AF" w14:textId="77777777" w:rsidR="003B4161" w:rsidRPr="00790E35" w:rsidRDefault="003B4161" w:rsidP="00037261">
      <w:pPr>
        <w:pStyle w:val="NormalBold"/>
        <w:widowControl w:val="0"/>
        <w:spacing w:after="0"/>
        <w:ind w:left="360"/>
        <w:contextualSpacing/>
        <w:rPr>
          <w:rFonts w:asciiTheme="majorHAnsi" w:hAnsiTheme="majorHAnsi" w:cs="Times New Roman"/>
          <w:lang w:val="en-GB"/>
        </w:rPr>
      </w:pPr>
    </w:p>
    <w:p w14:paraId="5C587A49" w14:textId="77777777" w:rsidR="00D47E22" w:rsidRPr="00790E35" w:rsidRDefault="00D47E22" w:rsidP="00037261">
      <w:pPr>
        <w:pStyle w:val="NormalBold"/>
        <w:widowControl w:val="0"/>
        <w:numPr>
          <w:ilvl w:val="1"/>
          <w:numId w:val="11"/>
        </w:numPr>
        <w:spacing w:after="0"/>
        <w:ind w:left="426" w:hanging="426"/>
        <w:contextualSpacing/>
        <w:rPr>
          <w:rFonts w:asciiTheme="majorHAnsi" w:hAnsiTheme="majorHAnsi" w:cs="Times New Roman"/>
          <w:b w:val="0"/>
          <w:lang w:val="en-GB"/>
        </w:rPr>
      </w:pPr>
      <w:r w:rsidRPr="00790E35">
        <w:rPr>
          <w:rFonts w:asciiTheme="majorHAnsi" w:hAnsiTheme="majorHAnsi" w:cs="Times New Roman"/>
          <w:b w:val="0"/>
          <w:lang w:val="en-GB"/>
        </w:rPr>
        <w:t>This Agreement shall come into force on the Commencement Date and shall remain valid untilthe Termination Date</w:t>
      </w:r>
      <w:bookmarkStart w:id="47" w:name="_Toc482755995"/>
      <w:bookmarkStart w:id="48" w:name="_Toc482756220"/>
      <w:bookmarkStart w:id="49" w:name="_Toc483727375"/>
      <w:bookmarkStart w:id="50" w:name="_Toc483728094"/>
      <w:bookmarkStart w:id="51" w:name="_Toc483797554"/>
      <w:bookmarkStart w:id="52" w:name="_Toc483797726"/>
      <w:bookmarkStart w:id="53" w:name="_Toc483798271"/>
      <w:bookmarkStart w:id="54" w:name="_Toc483798309"/>
      <w:bookmarkStart w:id="55" w:name="_Toc483813338"/>
      <w:bookmarkStart w:id="56" w:name="_Toc483814687"/>
      <w:bookmarkStart w:id="57" w:name="_Toc483880863"/>
      <w:bookmarkStart w:id="58" w:name="_Toc483998340"/>
      <w:bookmarkStart w:id="59" w:name="_Toc484853147"/>
      <w:bookmarkStart w:id="60" w:name="_Toc485542831"/>
      <w:bookmarkStart w:id="61" w:name="_Toc487347569"/>
      <w:bookmarkStart w:id="62" w:name="_Toc491840463"/>
      <w:bookmarkStart w:id="63" w:name="_Toc492294234"/>
      <w:bookmarkStart w:id="64" w:name="_Toc492294377"/>
      <w:bookmarkStart w:id="65" w:name="_Toc492295169"/>
      <w:bookmarkStart w:id="66" w:name="_Toc492346854"/>
      <w:r w:rsidRPr="00790E35">
        <w:rPr>
          <w:rFonts w:asciiTheme="majorHAnsi" w:hAnsiTheme="majorHAnsi" w:cs="Times New Roman"/>
          <w:b w:val="0"/>
          <w:lang w:val="en-GB"/>
        </w:rPr>
        <w:t>.</w:t>
      </w:r>
    </w:p>
    <w:p w14:paraId="49582A12" w14:textId="77777777" w:rsidR="003B4161" w:rsidRPr="00790E35" w:rsidRDefault="003B4161" w:rsidP="00037261">
      <w:pPr>
        <w:pStyle w:val="NormalBold"/>
        <w:widowControl w:val="0"/>
        <w:spacing w:after="0"/>
        <w:ind w:left="426"/>
        <w:contextualSpacing/>
        <w:rPr>
          <w:rFonts w:asciiTheme="majorHAnsi" w:hAnsiTheme="majorHAnsi" w:cs="Times New Roman"/>
          <w:b w:val="0"/>
          <w:lang w:val="en-GB"/>
        </w:rPr>
      </w:pPr>
    </w:p>
    <w:p w14:paraId="5652CF6D" w14:textId="77777777" w:rsidR="00D47E22" w:rsidRPr="00790E35" w:rsidRDefault="00464ECE"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 xml:space="preserve">GENERAL </w:t>
      </w:r>
      <w:r w:rsidR="00D47E22" w:rsidRPr="00790E35">
        <w:rPr>
          <w:rFonts w:asciiTheme="majorHAnsi" w:hAnsiTheme="majorHAnsi" w:cs="Times New Roman"/>
          <w:lang w:val="en-GB"/>
        </w:rPr>
        <w:t xml:space="preserve">OBLIGATIONS OF </w:t>
      </w:r>
      <w:r w:rsidR="00481427" w:rsidRPr="00790E35">
        <w:rPr>
          <w:rFonts w:asciiTheme="majorHAnsi" w:hAnsiTheme="majorHAnsi" w:cs="Times New Roman"/>
          <w:lang w:val="en-GB"/>
        </w:rPr>
        <w:t>THE</w:t>
      </w:r>
      <w:r w:rsidR="0015165A" w:rsidRPr="00790E35">
        <w:rPr>
          <w:rFonts w:asciiTheme="majorHAnsi" w:hAnsiTheme="majorHAnsi" w:cs="Times New Roman"/>
          <w:lang w:val="en-GB"/>
        </w:rPr>
        <w:t xml:space="preserve"> INSTITUTION &amp;</w:t>
      </w:r>
      <w:r w:rsidR="006505B0" w:rsidRPr="00790E35">
        <w:rPr>
          <w:rFonts w:asciiTheme="majorHAnsi" w:hAnsiTheme="majorHAnsi" w:cs="Times New Roman"/>
          <w:lang w:val="en-GB"/>
        </w:rPr>
        <w:t>INVESTIGATOR</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1EC6F1A" w14:textId="77777777" w:rsidR="003B4161" w:rsidRPr="00790E35" w:rsidRDefault="003B4161" w:rsidP="00037261">
      <w:pPr>
        <w:pStyle w:val="NormalBold"/>
        <w:widowControl w:val="0"/>
        <w:spacing w:after="0"/>
        <w:ind w:left="360"/>
        <w:contextualSpacing/>
        <w:rPr>
          <w:rFonts w:asciiTheme="majorHAnsi" w:hAnsiTheme="majorHAnsi" w:cs="Times New Roman"/>
          <w:lang w:val="en-GB"/>
        </w:rPr>
      </w:pPr>
    </w:p>
    <w:p w14:paraId="266EFE81" w14:textId="1747A195" w:rsidR="00D47E22" w:rsidRPr="00790E35" w:rsidRDefault="00572A9D" w:rsidP="00037261">
      <w:pPr>
        <w:pStyle w:val="NormalBold"/>
        <w:widowControl w:val="0"/>
        <w:numPr>
          <w:ilvl w:val="1"/>
          <w:numId w:val="11"/>
        </w:numPr>
        <w:spacing w:after="0"/>
        <w:contextualSpacing/>
        <w:rPr>
          <w:rFonts w:asciiTheme="majorHAnsi" w:hAnsiTheme="majorHAnsi" w:cs="Times New Roman"/>
          <w:b w:val="0"/>
          <w:i/>
          <w:color w:val="0000FF"/>
          <w:lang w:val="en-GB"/>
        </w:rPr>
      </w:pPr>
      <w:r w:rsidRPr="00790E35">
        <w:rPr>
          <w:rFonts w:asciiTheme="majorHAnsi" w:hAnsiTheme="majorHAnsi" w:cs="Times New Roman"/>
          <w:b w:val="0"/>
          <w:lang w:val="en-GB"/>
        </w:rPr>
        <w:t xml:space="preserve">The </w:t>
      </w:r>
      <w:r w:rsidR="0015165A"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 xml:space="preserve"> hereby represents and warrants that </w:t>
      </w:r>
      <w:r w:rsidR="0015165A" w:rsidRPr="00790E35">
        <w:rPr>
          <w:rFonts w:asciiTheme="majorHAnsi" w:hAnsiTheme="majorHAnsi" w:cs="Times New Roman"/>
          <w:b w:val="0"/>
          <w:lang w:val="en-GB"/>
        </w:rPr>
        <w:t xml:space="preserve">it </w:t>
      </w:r>
      <w:r w:rsidR="00D47E22" w:rsidRPr="00790E35">
        <w:rPr>
          <w:rFonts w:asciiTheme="majorHAnsi" w:hAnsiTheme="majorHAnsi" w:cs="Times New Roman"/>
          <w:b w:val="0"/>
          <w:lang w:val="en-GB"/>
        </w:rPr>
        <w:t xml:space="preserve"> has the expertise, facilities and all appropriate registrations, licenses, permits and authorisations necessary to provide the Services and more particularly to conduct </w:t>
      </w:r>
      <w:r w:rsidR="00015B57" w:rsidRPr="00790E35">
        <w:rPr>
          <w:rFonts w:asciiTheme="majorHAnsi" w:hAnsiTheme="majorHAnsi" w:cs="Times New Roman"/>
          <w:b w:val="0"/>
          <w:lang w:val="en-GB"/>
        </w:rPr>
        <w:t>the Services</w:t>
      </w:r>
      <w:r w:rsidR="00D47E22" w:rsidRPr="00790E35">
        <w:rPr>
          <w:rFonts w:asciiTheme="majorHAnsi" w:hAnsiTheme="majorHAnsi" w:cs="Times New Roman"/>
          <w:b w:val="0"/>
          <w:lang w:val="en-GB"/>
        </w:rPr>
        <w:t xml:space="preserve"> to t</w:t>
      </w:r>
      <w:r w:rsidR="00015B57" w:rsidRPr="00790E35">
        <w:rPr>
          <w:rFonts w:asciiTheme="majorHAnsi" w:hAnsiTheme="majorHAnsi" w:cs="Times New Roman"/>
          <w:b w:val="0"/>
          <w:lang w:val="en-GB"/>
        </w:rPr>
        <w:t>he highest of the professional S</w:t>
      </w:r>
      <w:r w:rsidR="00D47E22" w:rsidRPr="00790E35">
        <w:rPr>
          <w:rFonts w:asciiTheme="majorHAnsi" w:hAnsiTheme="majorHAnsi" w:cs="Times New Roman"/>
          <w:b w:val="0"/>
          <w:lang w:val="en-GB"/>
        </w:rPr>
        <w:t xml:space="preserve">tandards </w:t>
      </w:r>
      <w:r w:rsidR="00464ECE" w:rsidRPr="00790E35">
        <w:rPr>
          <w:rFonts w:asciiTheme="majorHAnsi" w:hAnsiTheme="majorHAnsi" w:cs="Times New Roman"/>
          <w:b w:val="0"/>
          <w:lang w:val="en-GB"/>
        </w:rPr>
        <w:t xml:space="preserve">mentioned </w:t>
      </w:r>
      <w:r w:rsidR="00C239AA" w:rsidRPr="00790E35">
        <w:rPr>
          <w:rFonts w:asciiTheme="majorHAnsi" w:hAnsiTheme="majorHAnsi" w:cs="Times New Roman"/>
          <w:u w:val="single"/>
          <w:lang w:val="en-GB"/>
        </w:rPr>
        <w:t>Annexure</w:t>
      </w:r>
      <w:r w:rsidR="00FB6C51" w:rsidRPr="00790E35">
        <w:rPr>
          <w:rFonts w:asciiTheme="majorHAnsi" w:hAnsiTheme="majorHAnsi" w:cs="Times New Roman"/>
          <w:u w:val="single"/>
          <w:lang w:val="en-GB"/>
        </w:rPr>
        <w:t>3</w:t>
      </w:r>
      <w:r w:rsidR="0057208A" w:rsidRPr="00790E35">
        <w:rPr>
          <w:rFonts w:asciiTheme="majorHAnsi" w:hAnsiTheme="majorHAnsi" w:cs="Times New Roman"/>
          <w:u w:val="single"/>
          <w:lang w:val="en-GB"/>
        </w:rPr>
        <w:t xml:space="preserve"> </w:t>
      </w:r>
      <w:r w:rsidR="00D47E22" w:rsidRPr="00790E35">
        <w:rPr>
          <w:rFonts w:asciiTheme="majorHAnsi" w:hAnsiTheme="majorHAnsi" w:cs="Times New Roman"/>
          <w:b w:val="0"/>
          <w:lang w:val="en-GB"/>
        </w:rPr>
        <w:t>and in accordance with this Agreement</w:t>
      </w:r>
      <w:r w:rsidR="00464ECE" w:rsidRPr="00790E35">
        <w:rPr>
          <w:rFonts w:asciiTheme="majorHAnsi" w:hAnsiTheme="majorHAnsi" w:cs="Times New Roman"/>
          <w:b w:val="0"/>
          <w:lang w:val="en-GB"/>
        </w:rPr>
        <w:t>.</w:t>
      </w:r>
    </w:p>
    <w:p w14:paraId="0B266E56" w14:textId="77777777" w:rsidR="003B4161" w:rsidRPr="00790E35" w:rsidRDefault="003B4161" w:rsidP="00037261">
      <w:pPr>
        <w:pStyle w:val="NormalBold"/>
        <w:widowControl w:val="0"/>
        <w:spacing w:after="0"/>
        <w:ind w:left="432"/>
        <w:contextualSpacing/>
        <w:rPr>
          <w:rFonts w:asciiTheme="majorHAnsi" w:hAnsiTheme="majorHAnsi" w:cs="Times New Roman"/>
          <w:b w:val="0"/>
          <w:lang w:val="en-GB"/>
        </w:rPr>
      </w:pPr>
    </w:p>
    <w:p w14:paraId="5C639A0E" w14:textId="77777777" w:rsidR="00D47E22" w:rsidRPr="00790E35" w:rsidRDefault="00D47E22" w:rsidP="00037261">
      <w:pPr>
        <w:pStyle w:val="NormalBold"/>
        <w:widowControl w:val="0"/>
        <w:numPr>
          <w:ilvl w:val="1"/>
          <w:numId w:val="11"/>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Throughout the Term </w:t>
      </w:r>
      <w:r w:rsidR="00572A9D" w:rsidRPr="00790E35">
        <w:rPr>
          <w:rFonts w:asciiTheme="majorHAnsi" w:hAnsiTheme="majorHAnsi" w:cs="Times New Roman"/>
          <w:b w:val="0"/>
          <w:lang w:val="en-GB"/>
        </w:rPr>
        <w:t xml:space="preserve">the </w:t>
      </w:r>
      <w:r w:rsidR="0015165A" w:rsidRPr="00790E35">
        <w:rPr>
          <w:rFonts w:asciiTheme="majorHAnsi" w:hAnsiTheme="majorHAnsi" w:cs="Times New Roman"/>
          <w:b w:val="0"/>
          <w:lang w:val="en-GB"/>
        </w:rPr>
        <w:t xml:space="preserve">Institution and the Investigator  </w:t>
      </w:r>
      <w:r w:rsidRPr="00790E35">
        <w:rPr>
          <w:rFonts w:asciiTheme="majorHAnsi" w:hAnsiTheme="majorHAnsi" w:cs="Times New Roman"/>
          <w:b w:val="0"/>
          <w:lang w:val="en-GB"/>
        </w:rPr>
        <w:t>shall:</w:t>
      </w:r>
    </w:p>
    <w:p w14:paraId="7419E97E" w14:textId="77777777" w:rsidR="003B4161" w:rsidRPr="00790E35" w:rsidRDefault="003B4161" w:rsidP="00037261">
      <w:pPr>
        <w:widowControl w:val="0"/>
        <w:spacing w:after="0" w:line="240" w:lineRule="auto"/>
        <w:ind w:left="864"/>
        <w:contextualSpacing/>
        <w:rPr>
          <w:rFonts w:asciiTheme="majorHAnsi" w:hAnsiTheme="majorHAnsi"/>
        </w:rPr>
      </w:pPr>
    </w:p>
    <w:p w14:paraId="211F81E2" w14:textId="77777777" w:rsidR="0015012F" w:rsidRPr="00790E35" w:rsidRDefault="0015012F" w:rsidP="00037261">
      <w:pPr>
        <w:widowControl w:val="0"/>
        <w:numPr>
          <w:ilvl w:val="2"/>
          <w:numId w:val="11"/>
        </w:numPr>
        <w:spacing w:after="0" w:line="240" w:lineRule="auto"/>
        <w:contextualSpacing/>
        <w:rPr>
          <w:rFonts w:asciiTheme="majorHAnsi" w:hAnsiTheme="majorHAnsi"/>
        </w:rPr>
      </w:pPr>
      <w:r w:rsidRPr="00790E35">
        <w:rPr>
          <w:rFonts w:asciiTheme="majorHAnsi" w:hAnsiTheme="majorHAnsi"/>
        </w:rPr>
        <w:t xml:space="preserve">provide the Services as per the terms of this Agreement and as more fully outlined in </w:t>
      </w:r>
      <w:r w:rsidR="00C239AA" w:rsidRPr="00790E35">
        <w:rPr>
          <w:rFonts w:asciiTheme="majorHAnsi" w:hAnsiTheme="majorHAnsi"/>
          <w:b/>
          <w:u w:val="single"/>
        </w:rPr>
        <w:t>Annexure</w:t>
      </w:r>
      <w:r w:rsidR="007945A5" w:rsidRPr="00790E35">
        <w:rPr>
          <w:rFonts w:asciiTheme="majorHAnsi" w:hAnsiTheme="majorHAnsi"/>
          <w:b/>
          <w:u w:val="single"/>
        </w:rPr>
        <w:t>2</w:t>
      </w:r>
      <w:r w:rsidRPr="00790E35">
        <w:rPr>
          <w:rFonts w:asciiTheme="majorHAnsi" w:hAnsiTheme="majorHAnsi"/>
        </w:rPr>
        <w:t xml:space="preserve">  hereto;</w:t>
      </w:r>
    </w:p>
    <w:p w14:paraId="50C67F5C" w14:textId="77777777" w:rsidR="003B4161" w:rsidRPr="00790E35" w:rsidRDefault="003B4161" w:rsidP="00037261">
      <w:pPr>
        <w:widowControl w:val="0"/>
        <w:spacing w:after="0" w:line="240" w:lineRule="auto"/>
        <w:ind w:left="864"/>
        <w:contextualSpacing/>
        <w:rPr>
          <w:rFonts w:asciiTheme="majorHAnsi" w:hAnsiTheme="majorHAnsi"/>
        </w:rPr>
      </w:pPr>
    </w:p>
    <w:p w14:paraId="6A10D877" w14:textId="77777777" w:rsidR="00D47E22" w:rsidRPr="00790E35" w:rsidRDefault="00D47E22" w:rsidP="00037261">
      <w:pPr>
        <w:widowControl w:val="0"/>
        <w:numPr>
          <w:ilvl w:val="2"/>
          <w:numId w:val="11"/>
        </w:numPr>
        <w:spacing w:after="0" w:line="240" w:lineRule="auto"/>
        <w:contextualSpacing/>
        <w:rPr>
          <w:rFonts w:asciiTheme="majorHAnsi" w:hAnsiTheme="majorHAnsi"/>
        </w:rPr>
      </w:pPr>
      <w:r w:rsidRPr="00790E35">
        <w:rPr>
          <w:rFonts w:asciiTheme="majorHAnsi" w:hAnsiTheme="majorHAnsi"/>
        </w:rPr>
        <w:t xml:space="preserve">appoint appropriate and professionally trained, experienced and qualified personnel  </w:t>
      </w:r>
      <w:r w:rsidR="002965A5" w:rsidRPr="00790E35">
        <w:rPr>
          <w:rFonts w:asciiTheme="majorHAnsi" w:hAnsiTheme="majorHAnsi"/>
        </w:rPr>
        <w:t xml:space="preserve">at </w:t>
      </w:r>
      <w:r w:rsidR="0015165A" w:rsidRPr="00790E35">
        <w:rPr>
          <w:rFonts w:asciiTheme="majorHAnsi" w:hAnsiTheme="majorHAnsi"/>
        </w:rPr>
        <w:t xml:space="preserve">their </w:t>
      </w:r>
      <w:r w:rsidR="002965A5" w:rsidRPr="00790E35">
        <w:rPr>
          <w:rFonts w:asciiTheme="majorHAnsi" w:hAnsiTheme="majorHAnsi"/>
        </w:rPr>
        <w:t xml:space="preserve"> sole responsibility, risk and cost </w:t>
      </w:r>
      <w:r w:rsidRPr="00790E35">
        <w:rPr>
          <w:rFonts w:asciiTheme="majorHAnsi" w:hAnsiTheme="majorHAnsi"/>
        </w:rPr>
        <w:t>to perform the Services under this Agreement;</w:t>
      </w:r>
    </w:p>
    <w:p w14:paraId="234D4A96" w14:textId="77777777" w:rsidR="003B4161" w:rsidRPr="00790E35" w:rsidRDefault="003B4161" w:rsidP="00037261">
      <w:pPr>
        <w:pStyle w:val="NormalBold"/>
        <w:widowControl w:val="0"/>
        <w:spacing w:after="0"/>
        <w:ind w:left="864"/>
        <w:contextualSpacing/>
        <w:rPr>
          <w:rFonts w:asciiTheme="majorHAnsi" w:hAnsiTheme="majorHAnsi" w:cs="Times New Roman"/>
          <w:b w:val="0"/>
          <w:lang w:val="en-GB"/>
        </w:rPr>
      </w:pPr>
    </w:p>
    <w:p w14:paraId="673331E9" w14:textId="77777777" w:rsidR="00464ECE" w:rsidRPr="00790E35" w:rsidRDefault="00D47E22" w:rsidP="00037261">
      <w:pPr>
        <w:pStyle w:val="NormalBold"/>
        <w:widowControl w:val="0"/>
        <w:numPr>
          <w:ilvl w:val="2"/>
          <w:numId w:val="11"/>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use all reasonable endeavours to ensure the smooth running of the </w:t>
      </w:r>
      <w:r w:rsidR="00015B57" w:rsidRPr="00790E35">
        <w:rPr>
          <w:rFonts w:asciiTheme="majorHAnsi" w:hAnsiTheme="majorHAnsi" w:cs="Times New Roman"/>
          <w:b w:val="0"/>
          <w:lang w:val="en-GB"/>
        </w:rPr>
        <w:t>Services</w:t>
      </w:r>
      <w:r w:rsidRPr="00790E35">
        <w:rPr>
          <w:rFonts w:asciiTheme="majorHAnsi" w:hAnsiTheme="majorHAnsi" w:cs="Times New Roman"/>
          <w:b w:val="0"/>
          <w:lang w:val="en-GB"/>
        </w:rPr>
        <w:t xml:space="preserve"> at all times as per the </w:t>
      </w:r>
      <w:r w:rsidR="00015B57" w:rsidRPr="00790E35">
        <w:rPr>
          <w:rFonts w:asciiTheme="majorHAnsi" w:hAnsiTheme="majorHAnsi" w:cs="Times New Roman"/>
          <w:b w:val="0"/>
          <w:lang w:val="en-GB"/>
        </w:rPr>
        <w:t>Standards</w:t>
      </w:r>
      <w:r w:rsidR="00C0766B" w:rsidRPr="00790E35">
        <w:rPr>
          <w:rFonts w:asciiTheme="majorHAnsi" w:hAnsiTheme="majorHAnsi" w:cs="Times New Roman"/>
          <w:b w:val="0"/>
          <w:lang w:val="en-GB"/>
        </w:rPr>
        <w:t xml:space="preserve"> mentioned in </w:t>
      </w:r>
      <w:r w:rsidR="00C239AA" w:rsidRPr="00790E35">
        <w:rPr>
          <w:rFonts w:asciiTheme="majorHAnsi" w:hAnsiTheme="majorHAnsi" w:cs="Times New Roman"/>
          <w:u w:val="single"/>
          <w:lang w:val="en-GB"/>
        </w:rPr>
        <w:t>Annexure</w:t>
      </w:r>
      <w:r w:rsidR="00DA2595" w:rsidRPr="00790E35">
        <w:rPr>
          <w:rFonts w:asciiTheme="majorHAnsi" w:hAnsiTheme="majorHAnsi" w:cs="Times New Roman"/>
          <w:u w:val="single"/>
          <w:lang w:val="en-GB"/>
        </w:rPr>
        <w:t>3</w:t>
      </w:r>
      <w:r w:rsidR="00C0766B" w:rsidRPr="00790E35">
        <w:rPr>
          <w:rFonts w:asciiTheme="majorHAnsi" w:hAnsiTheme="majorHAnsi" w:cs="Times New Roman"/>
          <w:b w:val="0"/>
          <w:lang w:val="en-GB"/>
        </w:rPr>
        <w:t xml:space="preserve"> and Time</w:t>
      </w:r>
      <w:r w:rsidRPr="00790E35">
        <w:rPr>
          <w:rFonts w:asciiTheme="majorHAnsi" w:hAnsiTheme="majorHAnsi" w:cs="Times New Roman"/>
          <w:b w:val="0"/>
          <w:lang w:val="en-GB"/>
        </w:rPr>
        <w:t xml:space="preserve">lines mentioned </w:t>
      </w:r>
      <w:r w:rsidR="00C0766B" w:rsidRPr="00790E35">
        <w:rPr>
          <w:rFonts w:asciiTheme="majorHAnsi" w:hAnsiTheme="majorHAnsi" w:cs="Times New Roman"/>
          <w:b w:val="0"/>
          <w:lang w:val="en-GB"/>
        </w:rPr>
        <w:t xml:space="preserve">in </w:t>
      </w:r>
      <w:r w:rsidR="00C239AA" w:rsidRPr="00790E35">
        <w:rPr>
          <w:rFonts w:asciiTheme="majorHAnsi" w:hAnsiTheme="majorHAnsi" w:cs="Times New Roman"/>
          <w:u w:val="single"/>
          <w:lang w:val="en-GB"/>
        </w:rPr>
        <w:t>Annexure</w:t>
      </w:r>
      <w:r w:rsidR="00DA2595" w:rsidRPr="00790E35">
        <w:rPr>
          <w:rFonts w:asciiTheme="majorHAnsi" w:hAnsiTheme="majorHAnsi" w:cs="Times New Roman"/>
          <w:u w:val="single"/>
          <w:lang w:val="en-GB"/>
        </w:rPr>
        <w:t>4</w:t>
      </w:r>
      <w:r w:rsidR="00464ECE" w:rsidRPr="00790E35">
        <w:rPr>
          <w:rFonts w:asciiTheme="majorHAnsi" w:hAnsiTheme="majorHAnsi" w:cs="Times New Roman"/>
          <w:u w:val="single"/>
          <w:lang w:val="en-GB"/>
        </w:rPr>
        <w:t>;</w:t>
      </w:r>
    </w:p>
    <w:p w14:paraId="320E942F" w14:textId="77777777" w:rsidR="003B4161" w:rsidRPr="00790E35" w:rsidRDefault="003B4161" w:rsidP="00037261">
      <w:pPr>
        <w:pStyle w:val="NormalBold"/>
        <w:widowControl w:val="0"/>
        <w:spacing w:after="0"/>
        <w:ind w:left="864"/>
        <w:contextualSpacing/>
        <w:rPr>
          <w:rFonts w:asciiTheme="majorHAnsi" w:hAnsiTheme="majorHAnsi" w:cs="Times New Roman"/>
          <w:b w:val="0"/>
          <w:lang w:val="en-GB"/>
        </w:rPr>
      </w:pPr>
    </w:p>
    <w:p w14:paraId="74578F0F" w14:textId="77777777" w:rsidR="00464ECE" w:rsidRPr="00790E35" w:rsidRDefault="00D47E22" w:rsidP="00037261">
      <w:pPr>
        <w:pStyle w:val="NormalBold"/>
        <w:widowControl w:val="0"/>
        <w:numPr>
          <w:ilvl w:val="2"/>
          <w:numId w:val="11"/>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will ensure that </w:t>
      </w:r>
      <w:r w:rsidR="00015B57" w:rsidRPr="00790E35">
        <w:rPr>
          <w:rFonts w:asciiTheme="majorHAnsi" w:hAnsiTheme="majorHAnsi" w:cs="Times New Roman"/>
          <w:b w:val="0"/>
          <w:lang w:val="en-GB"/>
        </w:rPr>
        <w:t>all  employees</w:t>
      </w:r>
      <w:r w:rsidR="001F2308" w:rsidRPr="00790E35">
        <w:rPr>
          <w:rFonts w:asciiTheme="majorHAnsi" w:hAnsiTheme="majorHAnsi" w:cs="Times New Roman"/>
          <w:b w:val="0"/>
          <w:lang w:val="en-GB"/>
        </w:rPr>
        <w:t>/study team</w:t>
      </w:r>
      <w:r w:rsidRPr="00790E35">
        <w:rPr>
          <w:rFonts w:asciiTheme="majorHAnsi" w:hAnsiTheme="majorHAnsi" w:cs="Times New Roman"/>
          <w:b w:val="0"/>
          <w:lang w:val="en-GB"/>
        </w:rPr>
        <w:t xml:space="preserve"> perform the </w:t>
      </w:r>
      <w:r w:rsidR="00015B57" w:rsidRPr="00790E35">
        <w:rPr>
          <w:rFonts w:asciiTheme="majorHAnsi" w:hAnsiTheme="majorHAnsi" w:cs="Times New Roman"/>
          <w:b w:val="0"/>
          <w:lang w:val="en-GB"/>
        </w:rPr>
        <w:t>Services</w:t>
      </w:r>
      <w:r w:rsidRPr="00790E35">
        <w:rPr>
          <w:rFonts w:asciiTheme="majorHAnsi" w:hAnsiTheme="majorHAnsi" w:cs="Times New Roman"/>
          <w:b w:val="0"/>
          <w:lang w:val="en-GB"/>
        </w:rPr>
        <w:t xml:space="preserve"> in accordance w</w:t>
      </w:r>
      <w:r w:rsidR="00015B57" w:rsidRPr="00790E35">
        <w:rPr>
          <w:rFonts w:asciiTheme="majorHAnsi" w:hAnsiTheme="majorHAnsi" w:cs="Times New Roman"/>
          <w:b w:val="0"/>
          <w:lang w:val="en-GB"/>
        </w:rPr>
        <w:t xml:space="preserve">ith the terms of this Agreement and </w:t>
      </w:r>
      <w:r w:rsidRPr="00790E35">
        <w:rPr>
          <w:rFonts w:asciiTheme="majorHAnsi" w:hAnsiTheme="majorHAnsi" w:cs="Times New Roman"/>
          <w:b w:val="0"/>
          <w:lang w:val="en-GB"/>
        </w:rPr>
        <w:t xml:space="preserve">the </w:t>
      </w:r>
      <w:r w:rsidR="0077126E" w:rsidRPr="00790E35">
        <w:rPr>
          <w:rFonts w:asciiTheme="majorHAnsi" w:hAnsiTheme="majorHAnsi" w:cs="Times New Roman"/>
          <w:b w:val="0"/>
          <w:lang w:val="en-GB"/>
        </w:rPr>
        <w:t>S</w:t>
      </w:r>
      <w:r w:rsidR="00015B57" w:rsidRPr="00790E35">
        <w:rPr>
          <w:rFonts w:asciiTheme="majorHAnsi" w:hAnsiTheme="majorHAnsi" w:cs="Times New Roman"/>
          <w:b w:val="0"/>
          <w:lang w:val="en-GB"/>
        </w:rPr>
        <w:t xml:space="preserve">tandards </w:t>
      </w:r>
      <w:r w:rsidR="00464ECE" w:rsidRPr="00790E35">
        <w:rPr>
          <w:rFonts w:asciiTheme="majorHAnsi" w:hAnsiTheme="majorHAnsi" w:cs="Times New Roman"/>
          <w:b w:val="0"/>
          <w:lang w:val="en-GB"/>
        </w:rPr>
        <w:t xml:space="preserve">mentioned in </w:t>
      </w:r>
      <w:r w:rsidR="00C239AA" w:rsidRPr="00790E35">
        <w:rPr>
          <w:rFonts w:asciiTheme="majorHAnsi" w:hAnsiTheme="majorHAnsi" w:cs="Times New Roman"/>
          <w:u w:val="single"/>
          <w:lang w:val="en-GB"/>
        </w:rPr>
        <w:t>Annexure</w:t>
      </w:r>
      <w:r w:rsidR="00DA2595" w:rsidRPr="00790E35">
        <w:rPr>
          <w:rFonts w:asciiTheme="majorHAnsi" w:hAnsiTheme="majorHAnsi" w:cs="Times New Roman"/>
          <w:u w:val="single"/>
          <w:lang w:val="en-GB"/>
        </w:rPr>
        <w:t>3</w:t>
      </w:r>
      <w:r w:rsidR="00464ECE" w:rsidRPr="00790E35">
        <w:rPr>
          <w:rFonts w:asciiTheme="majorHAnsi" w:hAnsiTheme="majorHAnsi" w:cs="Times New Roman"/>
          <w:b w:val="0"/>
          <w:lang w:val="en-GB"/>
        </w:rPr>
        <w:t xml:space="preserve"> and Timelines mentioned in </w:t>
      </w:r>
      <w:r w:rsidR="00C239AA" w:rsidRPr="00790E35">
        <w:rPr>
          <w:rFonts w:asciiTheme="majorHAnsi" w:hAnsiTheme="majorHAnsi" w:cs="Times New Roman"/>
          <w:u w:val="single"/>
          <w:lang w:val="en-GB"/>
        </w:rPr>
        <w:t>Annexure</w:t>
      </w:r>
      <w:r w:rsidR="00DA2595" w:rsidRPr="00790E35">
        <w:rPr>
          <w:rFonts w:asciiTheme="majorHAnsi" w:hAnsiTheme="majorHAnsi" w:cs="Times New Roman"/>
          <w:u w:val="single"/>
          <w:lang w:val="en-GB"/>
        </w:rPr>
        <w:t>4</w:t>
      </w:r>
      <w:r w:rsidR="00464ECE" w:rsidRPr="00790E35">
        <w:rPr>
          <w:rFonts w:asciiTheme="majorHAnsi" w:hAnsiTheme="majorHAnsi" w:cs="Times New Roman"/>
          <w:u w:val="single"/>
          <w:lang w:val="en-GB"/>
        </w:rPr>
        <w:t>;</w:t>
      </w:r>
    </w:p>
    <w:p w14:paraId="5E18374C" w14:textId="77777777" w:rsidR="003B4161" w:rsidRPr="00790E35" w:rsidRDefault="003B4161" w:rsidP="00037261">
      <w:pPr>
        <w:pStyle w:val="NormalBold"/>
        <w:widowControl w:val="0"/>
        <w:spacing w:after="0"/>
        <w:ind w:left="864"/>
        <w:contextualSpacing/>
        <w:rPr>
          <w:rFonts w:asciiTheme="majorHAnsi" w:hAnsiTheme="majorHAnsi" w:cs="Times New Roman"/>
          <w:b w:val="0"/>
          <w:lang w:val="en-GB"/>
        </w:rPr>
      </w:pPr>
    </w:p>
    <w:p w14:paraId="620E3A65" w14:textId="77777777" w:rsidR="00D47E22" w:rsidRPr="00790E35" w:rsidRDefault="008D6F87" w:rsidP="00037261">
      <w:pPr>
        <w:pStyle w:val="NormalBold"/>
        <w:widowControl w:val="0"/>
        <w:numPr>
          <w:ilvl w:val="2"/>
          <w:numId w:val="11"/>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provide the </w:t>
      </w:r>
      <w:r w:rsidR="00D47E22" w:rsidRPr="00790E35">
        <w:rPr>
          <w:rFonts w:asciiTheme="majorHAnsi" w:hAnsiTheme="majorHAnsi" w:cs="Times New Roman"/>
          <w:b w:val="0"/>
          <w:lang w:val="en-GB"/>
        </w:rPr>
        <w:t xml:space="preserve">data required by Glenmark pursuant to and in furtherance of the </w:t>
      </w:r>
      <w:r w:rsidR="000A26BE" w:rsidRPr="00790E35">
        <w:rPr>
          <w:rFonts w:asciiTheme="majorHAnsi" w:hAnsiTheme="majorHAnsi" w:cs="Times New Roman"/>
          <w:b w:val="0"/>
          <w:lang w:val="en-GB"/>
        </w:rPr>
        <w:t>Services</w:t>
      </w:r>
      <w:r w:rsidR="00D47E22" w:rsidRPr="00790E35">
        <w:rPr>
          <w:rFonts w:asciiTheme="majorHAnsi" w:hAnsiTheme="majorHAnsi" w:cs="Times New Roman"/>
          <w:b w:val="0"/>
          <w:lang w:val="en-GB"/>
        </w:rPr>
        <w:t>;</w:t>
      </w:r>
    </w:p>
    <w:p w14:paraId="56E32216" w14:textId="77777777" w:rsidR="003B4161" w:rsidRPr="00790E35" w:rsidRDefault="003B4161" w:rsidP="00037261">
      <w:pPr>
        <w:pStyle w:val="NormalBold"/>
        <w:widowControl w:val="0"/>
        <w:spacing w:after="0"/>
        <w:ind w:left="432"/>
        <w:contextualSpacing/>
        <w:rPr>
          <w:rFonts w:asciiTheme="majorHAnsi" w:hAnsiTheme="majorHAnsi" w:cs="Times New Roman"/>
          <w:b w:val="0"/>
          <w:lang w:val="en-GB"/>
        </w:rPr>
      </w:pPr>
      <w:bookmarkStart w:id="67" w:name="_Toc482755996"/>
      <w:bookmarkStart w:id="68" w:name="_Toc482756221"/>
    </w:p>
    <w:p w14:paraId="629F8752" w14:textId="77777777" w:rsidR="00D47E22" w:rsidRPr="00790E35" w:rsidRDefault="00572A9D" w:rsidP="00037261">
      <w:pPr>
        <w:pStyle w:val="NormalBold"/>
        <w:widowControl w:val="0"/>
        <w:numPr>
          <w:ilvl w:val="1"/>
          <w:numId w:val="11"/>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The </w:t>
      </w:r>
      <w:r w:rsidR="00D91325"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 xml:space="preserve"> will at all times permit Glenmark and/or its nominees to conduct </w:t>
      </w:r>
      <w:r w:rsidR="00697C8E" w:rsidRPr="00790E35">
        <w:rPr>
          <w:rFonts w:asciiTheme="majorHAnsi" w:hAnsiTheme="majorHAnsi" w:cs="Times New Roman"/>
          <w:b w:val="0"/>
          <w:lang w:val="en-GB"/>
        </w:rPr>
        <w:t>monitoring/</w:t>
      </w:r>
      <w:r w:rsidR="00D47E22" w:rsidRPr="00790E35">
        <w:rPr>
          <w:rFonts w:asciiTheme="majorHAnsi" w:hAnsiTheme="majorHAnsi" w:cs="Times New Roman"/>
          <w:b w:val="0"/>
          <w:lang w:val="en-GB"/>
        </w:rPr>
        <w:t xml:space="preserve">audit at such intervals as required by Glenmark of all Services provided by </w:t>
      </w:r>
      <w:r w:rsidRPr="00790E35">
        <w:rPr>
          <w:rFonts w:asciiTheme="majorHAnsi" w:hAnsiTheme="majorHAnsi" w:cs="Times New Roman"/>
          <w:b w:val="0"/>
          <w:lang w:val="en-GB"/>
        </w:rPr>
        <w:t xml:space="preserve">the </w:t>
      </w:r>
      <w:r w:rsidR="00D91325"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 xml:space="preserve">under this Agreement including all records and documents relating to the Services, and any equipment or materials supplied and/or maintained by </w:t>
      </w:r>
      <w:r w:rsidRPr="00790E35">
        <w:rPr>
          <w:rFonts w:asciiTheme="majorHAnsi" w:hAnsiTheme="majorHAnsi" w:cs="Times New Roman"/>
          <w:b w:val="0"/>
          <w:lang w:val="en-GB"/>
        </w:rPr>
        <w:t>the</w:t>
      </w:r>
      <w:r w:rsidR="00D91325" w:rsidRPr="00790E35">
        <w:rPr>
          <w:rFonts w:asciiTheme="majorHAnsi" w:hAnsiTheme="majorHAnsi" w:cs="Times New Roman"/>
          <w:b w:val="0"/>
          <w:lang w:val="en-GB"/>
        </w:rPr>
        <w:t xml:space="preserve"> Institution and the Investigator  </w:t>
      </w:r>
      <w:r w:rsidR="00D47E22" w:rsidRPr="00790E35">
        <w:rPr>
          <w:rFonts w:asciiTheme="majorHAnsi" w:hAnsiTheme="majorHAnsi" w:cs="Times New Roman"/>
          <w:b w:val="0"/>
          <w:lang w:val="en-GB"/>
        </w:rPr>
        <w:t xml:space="preserve"> in connection therewith and </w:t>
      </w:r>
      <w:r w:rsidRPr="00790E35">
        <w:rPr>
          <w:rFonts w:asciiTheme="majorHAnsi" w:hAnsiTheme="majorHAnsi" w:cs="Times New Roman"/>
          <w:b w:val="0"/>
          <w:lang w:val="en-GB"/>
        </w:rPr>
        <w:t xml:space="preserve">the </w:t>
      </w:r>
      <w:r w:rsidR="00D91325"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will provide such assistance as reasonably requested by Glenmark in connection therewith.</w:t>
      </w:r>
    </w:p>
    <w:p w14:paraId="1D17531F" w14:textId="77777777" w:rsidR="003B4161" w:rsidRPr="00790E35" w:rsidRDefault="003B4161" w:rsidP="00037261">
      <w:pPr>
        <w:pStyle w:val="NormalBold"/>
        <w:widowControl w:val="0"/>
        <w:spacing w:after="0"/>
        <w:ind w:left="432"/>
        <w:contextualSpacing/>
        <w:rPr>
          <w:rFonts w:asciiTheme="majorHAnsi" w:hAnsiTheme="majorHAnsi" w:cs="Times New Roman"/>
          <w:b w:val="0"/>
          <w:lang w:val="en-GB"/>
        </w:rPr>
      </w:pPr>
    </w:p>
    <w:p w14:paraId="22DC892E" w14:textId="77777777" w:rsidR="003978ED" w:rsidRPr="00790E35" w:rsidRDefault="003978ED" w:rsidP="00037261">
      <w:pPr>
        <w:pStyle w:val="NormalBold"/>
        <w:widowControl w:val="0"/>
        <w:numPr>
          <w:ilvl w:val="1"/>
          <w:numId w:val="11"/>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The </w:t>
      </w:r>
      <w:r w:rsidR="00D91325" w:rsidRPr="00790E35">
        <w:rPr>
          <w:rFonts w:asciiTheme="majorHAnsi" w:hAnsiTheme="majorHAnsi" w:cs="Times New Roman"/>
          <w:b w:val="0"/>
          <w:lang w:val="en-GB"/>
        </w:rPr>
        <w:t xml:space="preserve">Institution and the </w:t>
      </w:r>
      <w:r w:rsidR="00FB6C51" w:rsidRPr="00790E35">
        <w:rPr>
          <w:rFonts w:asciiTheme="majorHAnsi" w:hAnsiTheme="majorHAnsi" w:cs="Times New Roman"/>
          <w:b w:val="0"/>
          <w:lang w:val="en-GB"/>
        </w:rPr>
        <w:t>Investigator will</w:t>
      </w:r>
      <w:r w:rsidR="005D1577" w:rsidRPr="00790E35">
        <w:rPr>
          <w:rFonts w:asciiTheme="majorHAnsi" w:hAnsiTheme="majorHAnsi" w:cs="Times New Roman"/>
          <w:b w:val="0"/>
          <w:lang w:val="en-GB"/>
        </w:rPr>
        <w:t xml:space="preserve">immediately </w:t>
      </w:r>
      <w:r w:rsidRPr="00790E35">
        <w:rPr>
          <w:rFonts w:asciiTheme="majorHAnsi" w:hAnsiTheme="majorHAnsi" w:cs="Times New Roman"/>
          <w:b w:val="0"/>
          <w:lang w:val="en-GB"/>
        </w:rPr>
        <w:t xml:space="preserve">notify </w:t>
      </w:r>
      <w:r w:rsidR="005D1577" w:rsidRPr="00790E35">
        <w:rPr>
          <w:rFonts w:asciiTheme="majorHAnsi" w:hAnsiTheme="majorHAnsi" w:cs="Times New Roman"/>
          <w:b w:val="0"/>
          <w:lang w:val="en-GB"/>
        </w:rPr>
        <w:t xml:space="preserve">Glenmark of any notified Inspections affecting or </w:t>
      </w:r>
      <w:r w:rsidR="00AF3032" w:rsidRPr="00790E35">
        <w:rPr>
          <w:rFonts w:asciiTheme="majorHAnsi" w:hAnsiTheme="majorHAnsi" w:cs="Times New Roman"/>
          <w:b w:val="0"/>
          <w:lang w:val="en-GB"/>
        </w:rPr>
        <w:t>potentially affecting the Servi</w:t>
      </w:r>
      <w:r w:rsidR="005D1577" w:rsidRPr="00790E35">
        <w:rPr>
          <w:rFonts w:asciiTheme="majorHAnsi" w:hAnsiTheme="majorHAnsi" w:cs="Times New Roman"/>
          <w:b w:val="0"/>
          <w:lang w:val="en-GB"/>
        </w:rPr>
        <w:t xml:space="preserve">ces provided to Glenmark. </w:t>
      </w:r>
    </w:p>
    <w:p w14:paraId="0187770B" w14:textId="77777777" w:rsidR="003B4161" w:rsidRPr="00790E35" w:rsidRDefault="003B4161" w:rsidP="00037261">
      <w:pPr>
        <w:pStyle w:val="NormalBold"/>
        <w:widowControl w:val="0"/>
        <w:spacing w:after="0"/>
        <w:ind w:left="360"/>
        <w:contextualSpacing/>
        <w:rPr>
          <w:rFonts w:asciiTheme="majorHAnsi" w:hAnsiTheme="majorHAnsi" w:cs="Times New Roman"/>
          <w:bCs/>
          <w:lang w:val="en-GB"/>
        </w:rPr>
      </w:pPr>
      <w:bookmarkStart w:id="69" w:name="_Toc482755997"/>
      <w:bookmarkStart w:id="70" w:name="_Toc482756222"/>
      <w:bookmarkStart w:id="71" w:name="_Toc483727377"/>
      <w:bookmarkStart w:id="72" w:name="_Toc483728096"/>
      <w:bookmarkStart w:id="73" w:name="_Toc483797555"/>
      <w:bookmarkStart w:id="74" w:name="_Toc483797727"/>
      <w:bookmarkStart w:id="75" w:name="_Toc483798272"/>
      <w:bookmarkStart w:id="76" w:name="_Toc483798310"/>
      <w:bookmarkStart w:id="77" w:name="_Toc483813339"/>
      <w:bookmarkStart w:id="78" w:name="_Toc483814688"/>
      <w:bookmarkStart w:id="79" w:name="_Toc483880864"/>
      <w:bookmarkStart w:id="80" w:name="_Toc483998341"/>
      <w:bookmarkStart w:id="81" w:name="_Toc484853148"/>
      <w:bookmarkStart w:id="82" w:name="_Toc485542832"/>
      <w:bookmarkStart w:id="83" w:name="_Toc487347570"/>
      <w:bookmarkStart w:id="84" w:name="_Toc491840464"/>
      <w:bookmarkStart w:id="85" w:name="_Toc492294235"/>
      <w:bookmarkStart w:id="86" w:name="_Toc492294378"/>
      <w:bookmarkStart w:id="87" w:name="_Toc492295170"/>
      <w:bookmarkStart w:id="88" w:name="_Toc492346855"/>
      <w:bookmarkEnd w:id="67"/>
      <w:bookmarkEnd w:id="68"/>
    </w:p>
    <w:p w14:paraId="44EE7F7E" w14:textId="77777777" w:rsidR="00D47E22" w:rsidRPr="00790E35" w:rsidRDefault="00346C50" w:rsidP="00037261">
      <w:pPr>
        <w:pStyle w:val="NormalBold"/>
        <w:widowControl w:val="0"/>
        <w:numPr>
          <w:ilvl w:val="0"/>
          <w:numId w:val="11"/>
        </w:numPr>
        <w:spacing w:after="0"/>
        <w:contextualSpacing/>
        <w:rPr>
          <w:rFonts w:asciiTheme="majorHAnsi" w:hAnsiTheme="majorHAnsi" w:cs="Times New Roman"/>
          <w:bCs/>
          <w:lang w:val="en-GB"/>
        </w:rPr>
      </w:pPr>
      <w:r w:rsidRPr="00790E35">
        <w:rPr>
          <w:rFonts w:asciiTheme="majorHAnsi" w:hAnsiTheme="majorHAnsi" w:cs="Times New Roman"/>
          <w:lang w:val="en-GB"/>
        </w:rPr>
        <w:t xml:space="preserve">GENERAL </w:t>
      </w:r>
      <w:r w:rsidR="00D47E22" w:rsidRPr="00790E35">
        <w:rPr>
          <w:rFonts w:asciiTheme="majorHAnsi" w:hAnsiTheme="majorHAnsi" w:cs="Times New Roman"/>
          <w:lang w:val="en-GB"/>
        </w:rPr>
        <w:t xml:space="preserve"> RESPONSIBIL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D47E22" w:rsidRPr="00790E35">
        <w:rPr>
          <w:rFonts w:asciiTheme="majorHAnsi" w:hAnsiTheme="majorHAnsi" w:cs="Times New Roman"/>
          <w:lang w:val="en-GB"/>
        </w:rPr>
        <w:t>ITIES</w:t>
      </w:r>
    </w:p>
    <w:p w14:paraId="0C9DDBD8" w14:textId="77777777" w:rsidR="003B4161" w:rsidRPr="00790E35" w:rsidRDefault="003B4161" w:rsidP="00037261">
      <w:pPr>
        <w:pStyle w:val="NormalBold"/>
        <w:widowControl w:val="0"/>
        <w:spacing w:after="0"/>
        <w:ind w:left="432"/>
        <w:contextualSpacing/>
        <w:rPr>
          <w:rFonts w:asciiTheme="majorHAnsi" w:hAnsiTheme="majorHAnsi" w:cs="Times New Roman"/>
          <w:b w:val="0"/>
          <w:lang w:val="en-GB"/>
        </w:rPr>
      </w:pPr>
    </w:p>
    <w:p w14:paraId="1F07AEF5" w14:textId="77777777" w:rsidR="00D47E22" w:rsidRPr="00790E35" w:rsidRDefault="00D47E22" w:rsidP="00037261">
      <w:pPr>
        <w:pStyle w:val="NormalBold"/>
        <w:widowControl w:val="0"/>
        <w:numPr>
          <w:ilvl w:val="1"/>
          <w:numId w:val="11"/>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Glenmark shall assist </w:t>
      </w:r>
      <w:r w:rsidR="00A150CD" w:rsidRPr="00790E35">
        <w:rPr>
          <w:rFonts w:asciiTheme="majorHAnsi" w:hAnsiTheme="majorHAnsi" w:cs="Times New Roman"/>
          <w:b w:val="0"/>
          <w:lang w:val="en-GB"/>
        </w:rPr>
        <w:t xml:space="preserve">and support </w:t>
      </w:r>
      <w:r w:rsidR="00572A9D" w:rsidRPr="00790E35">
        <w:rPr>
          <w:rFonts w:asciiTheme="majorHAnsi" w:hAnsiTheme="majorHAnsi" w:cs="Times New Roman"/>
          <w:b w:val="0"/>
          <w:lang w:val="en-GB"/>
        </w:rPr>
        <w:t xml:space="preserve">the </w:t>
      </w:r>
      <w:r w:rsidR="00D91325" w:rsidRPr="00790E35">
        <w:rPr>
          <w:rFonts w:asciiTheme="majorHAnsi" w:hAnsiTheme="majorHAnsi" w:cs="Times New Roman"/>
          <w:b w:val="0"/>
          <w:lang w:val="en-GB"/>
        </w:rPr>
        <w:t xml:space="preserve">Institution and the </w:t>
      </w:r>
      <w:r w:rsidR="00FB6C51" w:rsidRPr="00790E35">
        <w:rPr>
          <w:rFonts w:asciiTheme="majorHAnsi" w:hAnsiTheme="majorHAnsi" w:cs="Times New Roman"/>
          <w:b w:val="0"/>
          <w:lang w:val="en-GB"/>
        </w:rPr>
        <w:t>Investigator in</w:t>
      </w:r>
      <w:r w:rsidR="008772A5" w:rsidRPr="00790E35">
        <w:rPr>
          <w:rFonts w:asciiTheme="majorHAnsi" w:hAnsiTheme="majorHAnsi" w:cs="Times New Roman"/>
          <w:b w:val="0"/>
          <w:lang w:val="en-GB"/>
        </w:rPr>
        <w:t xml:space="preserve">its </w:t>
      </w:r>
      <w:r w:rsidRPr="00790E35">
        <w:rPr>
          <w:rFonts w:asciiTheme="majorHAnsi" w:hAnsiTheme="majorHAnsi" w:cs="Times New Roman"/>
          <w:b w:val="0"/>
          <w:lang w:val="en-GB"/>
        </w:rPr>
        <w:t xml:space="preserve">performance of </w:t>
      </w:r>
      <w:r w:rsidR="00A150CD" w:rsidRPr="00790E35">
        <w:rPr>
          <w:rFonts w:asciiTheme="majorHAnsi" w:hAnsiTheme="majorHAnsi" w:cs="Times New Roman"/>
          <w:b w:val="0"/>
          <w:lang w:val="en-GB"/>
        </w:rPr>
        <w:t xml:space="preserve">the </w:t>
      </w:r>
      <w:r w:rsidRPr="00790E35">
        <w:rPr>
          <w:rFonts w:asciiTheme="majorHAnsi" w:hAnsiTheme="majorHAnsi" w:cs="Times New Roman"/>
          <w:b w:val="0"/>
          <w:lang w:val="en-GB"/>
        </w:rPr>
        <w:t>Services</w:t>
      </w:r>
      <w:r w:rsidR="008E5C48" w:rsidRPr="00790E35">
        <w:rPr>
          <w:rFonts w:asciiTheme="majorHAnsi" w:hAnsiTheme="majorHAnsi" w:cs="Times New Roman"/>
          <w:b w:val="0"/>
          <w:lang w:val="en-GB"/>
        </w:rPr>
        <w:t xml:space="preserve"> as more particularly laid down in </w:t>
      </w:r>
      <w:r w:rsidR="00C239AA" w:rsidRPr="00790E35">
        <w:rPr>
          <w:rFonts w:asciiTheme="majorHAnsi" w:hAnsiTheme="majorHAnsi" w:cs="Times New Roman"/>
          <w:b w:val="0"/>
          <w:lang w:val="en-GB"/>
        </w:rPr>
        <w:t>Annexure</w:t>
      </w:r>
      <w:r w:rsidR="00F13562" w:rsidRPr="00790E35">
        <w:rPr>
          <w:rFonts w:asciiTheme="majorHAnsi" w:hAnsiTheme="majorHAnsi" w:cs="Times New Roman"/>
          <w:b w:val="0"/>
          <w:lang w:val="en-GB"/>
        </w:rPr>
        <w:t>2</w:t>
      </w:r>
      <w:r w:rsidR="00FB6C51" w:rsidRPr="00790E35">
        <w:rPr>
          <w:rFonts w:asciiTheme="majorHAnsi" w:hAnsiTheme="majorHAnsi" w:cs="Times New Roman"/>
          <w:b w:val="0"/>
          <w:lang w:val="en-GB"/>
        </w:rPr>
        <w:t xml:space="preserve"> hereto</w:t>
      </w:r>
      <w:r w:rsidRPr="00790E35">
        <w:rPr>
          <w:rFonts w:asciiTheme="majorHAnsi" w:hAnsiTheme="majorHAnsi" w:cs="Times New Roman"/>
          <w:b w:val="0"/>
          <w:lang w:val="en-GB"/>
        </w:rPr>
        <w:t>.</w:t>
      </w:r>
    </w:p>
    <w:p w14:paraId="04CFBD68" w14:textId="77777777" w:rsidR="003B4161" w:rsidRPr="00790E35" w:rsidRDefault="003B4161" w:rsidP="00037261">
      <w:pPr>
        <w:pStyle w:val="NormalBold"/>
        <w:widowControl w:val="0"/>
        <w:spacing w:after="0"/>
        <w:ind w:left="360"/>
        <w:contextualSpacing/>
        <w:rPr>
          <w:rFonts w:asciiTheme="majorHAnsi" w:hAnsiTheme="majorHAnsi" w:cs="Times New Roman"/>
          <w:lang w:val="en-GB"/>
        </w:rPr>
      </w:pPr>
    </w:p>
    <w:p w14:paraId="30A1EE70"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GENERAL OBLIGATIONS</w:t>
      </w:r>
      <w:r w:rsidR="00461C1F" w:rsidRPr="00790E35">
        <w:rPr>
          <w:rFonts w:asciiTheme="majorHAnsi" w:hAnsiTheme="majorHAnsi" w:cs="Times New Roman"/>
          <w:lang w:val="en-GB"/>
        </w:rPr>
        <w:t xml:space="preserve"> OF </w:t>
      </w:r>
      <w:r w:rsidR="007365EE" w:rsidRPr="00790E35">
        <w:rPr>
          <w:rFonts w:asciiTheme="majorHAnsi" w:hAnsiTheme="majorHAnsi" w:cs="Times New Roman"/>
          <w:lang w:val="en-GB"/>
        </w:rPr>
        <w:t xml:space="preserve">THE </w:t>
      </w:r>
      <w:r w:rsidR="00461C1F" w:rsidRPr="00790E35">
        <w:rPr>
          <w:rFonts w:asciiTheme="majorHAnsi" w:hAnsiTheme="majorHAnsi" w:cs="Times New Roman"/>
          <w:lang w:val="en-GB"/>
        </w:rPr>
        <w:t>PARTIES</w:t>
      </w:r>
    </w:p>
    <w:p w14:paraId="4F45063E" w14:textId="77777777" w:rsidR="003B4161" w:rsidRPr="00790E35" w:rsidRDefault="003B4161" w:rsidP="00037261">
      <w:pPr>
        <w:pStyle w:val="NormalBold"/>
        <w:widowControl w:val="0"/>
        <w:spacing w:after="0"/>
        <w:ind w:left="720"/>
        <w:contextualSpacing/>
        <w:rPr>
          <w:rFonts w:asciiTheme="majorHAnsi" w:hAnsiTheme="majorHAnsi" w:cs="Times New Roman"/>
          <w:b w:val="0"/>
          <w:lang w:val="en-GB"/>
        </w:rPr>
      </w:pPr>
      <w:bookmarkStart w:id="89" w:name="_Toc483880865"/>
      <w:bookmarkStart w:id="90" w:name="_Toc483998342"/>
      <w:bookmarkStart w:id="91" w:name="_Toc484853149"/>
      <w:bookmarkStart w:id="92" w:name="_Toc485542833"/>
      <w:bookmarkStart w:id="93" w:name="_Toc487347571"/>
      <w:bookmarkStart w:id="94" w:name="_Toc491840465"/>
      <w:bookmarkStart w:id="95" w:name="_Toc492294236"/>
      <w:bookmarkStart w:id="96" w:name="_Toc492294379"/>
      <w:bookmarkStart w:id="97" w:name="_Toc492295171"/>
      <w:bookmarkStart w:id="98" w:name="_Toc492346856"/>
    </w:p>
    <w:p w14:paraId="260D6446" w14:textId="77777777" w:rsidR="005353F0" w:rsidRPr="00790E35" w:rsidRDefault="007365EE" w:rsidP="00037261">
      <w:pPr>
        <w:pStyle w:val="NormalBold"/>
        <w:widowControl w:val="0"/>
        <w:numPr>
          <w:ilvl w:val="1"/>
          <w:numId w:val="11"/>
        </w:numPr>
        <w:tabs>
          <w:tab w:val="num" w:pos="360"/>
        </w:tabs>
        <w:spacing w:after="0"/>
        <w:ind w:left="360" w:hanging="360"/>
        <w:contextualSpacing/>
        <w:rPr>
          <w:rFonts w:asciiTheme="majorHAnsi" w:hAnsiTheme="majorHAnsi" w:cs="Times New Roman"/>
          <w:b w:val="0"/>
          <w:lang w:val="en-GB"/>
        </w:rPr>
      </w:pPr>
      <w:r w:rsidRPr="00790E35">
        <w:rPr>
          <w:rFonts w:asciiTheme="majorHAnsi" w:hAnsiTheme="majorHAnsi" w:cs="Times New Roman"/>
          <w:b w:val="0"/>
          <w:lang w:val="en-GB"/>
        </w:rPr>
        <w:t>P</w:t>
      </w:r>
      <w:r w:rsidR="005353F0" w:rsidRPr="00790E35">
        <w:rPr>
          <w:rFonts w:asciiTheme="majorHAnsi" w:hAnsiTheme="majorHAnsi" w:cs="Times New Roman"/>
          <w:b w:val="0"/>
          <w:lang w:val="en-GB"/>
        </w:rPr>
        <w:t xml:space="preserve">arties understand, acknowledge and agree that they will work together and co-operate with the other in order to comply, as closely as possible, with the estimated Trial timeline annexed hereto as </w:t>
      </w:r>
      <w:r w:rsidR="00C239AA" w:rsidRPr="00790E35">
        <w:rPr>
          <w:rFonts w:asciiTheme="majorHAnsi" w:hAnsiTheme="majorHAnsi" w:cs="Times New Roman"/>
          <w:u w:val="single"/>
          <w:lang w:val="en-GB"/>
        </w:rPr>
        <w:t>Annexure</w:t>
      </w:r>
      <w:r w:rsidR="00FB6C51" w:rsidRPr="00790E35">
        <w:rPr>
          <w:rFonts w:asciiTheme="majorHAnsi" w:hAnsiTheme="majorHAnsi" w:cs="Times New Roman"/>
          <w:u w:val="single"/>
          <w:lang w:val="en-GB"/>
        </w:rPr>
        <w:t>4</w:t>
      </w:r>
      <w:r w:rsidR="005353F0" w:rsidRPr="00790E35">
        <w:rPr>
          <w:rFonts w:asciiTheme="majorHAnsi" w:hAnsiTheme="majorHAnsi" w:cs="Times New Roman"/>
          <w:b w:val="0"/>
          <w:lang w:val="en-GB"/>
        </w:rPr>
        <w:t>.</w:t>
      </w:r>
    </w:p>
    <w:p w14:paraId="6ACC8C8C" w14:textId="77777777" w:rsidR="003B4161" w:rsidRPr="00790E35" w:rsidRDefault="003B4161" w:rsidP="00037261">
      <w:pPr>
        <w:pStyle w:val="NormalBold"/>
        <w:widowControl w:val="0"/>
        <w:spacing w:after="0"/>
        <w:ind w:left="360"/>
        <w:contextualSpacing/>
        <w:rPr>
          <w:rFonts w:asciiTheme="majorHAnsi" w:hAnsiTheme="majorHAnsi" w:cs="Times New Roman"/>
          <w:b w:val="0"/>
          <w:lang w:val="en-GB"/>
        </w:rPr>
      </w:pPr>
      <w:bookmarkStart w:id="99" w:name="_Ref140640599"/>
    </w:p>
    <w:p w14:paraId="4438BCC3" w14:textId="77777777" w:rsidR="005353F0" w:rsidRPr="00790E35" w:rsidRDefault="007365EE" w:rsidP="00037261">
      <w:pPr>
        <w:pStyle w:val="NormalBold"/>
        <w:widowControl w:val="0"/>
        <w:numPr>
          <w:ilvl w:val="1"/>
          <w:numId w:val="11"/>
        </w:numPr>
        <w:tabs>
          <w:tab w:val="num" w:pos="360"/>
        </w:tabs>
        <w:spacing w:after="0"/>
        <w:ind w:left="360" w:hanging="360"/>
        <w:contextualSpacing/>
        <w:rPr>
          <w:rFonts w:asciiTheme="majorHAnsi" w:hAnsiTheme="majorHAnsi" w:cs="Times New Roman"/>
          <w:b w:val="0"/>
          <w:lang w:val="en-GB"/>
        </w:rPr>
      </w:pPr>
      <w:r w:rsidRPr="00790E35">
        <w:rPr>
          <w:rFonts w:asciiTheme="majorHAnsi" w:hAnsiTheme="majorHAnsi" w:cs="Times New Roman"/>
          <w:b w:val="0"/>
          <w:lang w:val="en-GB"/>
        </w:rPr>
        <w:t>P</w:t>
      </w:r>
      <w:r w:rsidR="005353F0" w:rsidRPr="00790E35">
        <w:rPr>
          <w:rFonts w:asciiTheme="majorHAnsi" w:hAnsiTheme="majorHAnsi" w:cs="Times New Roman"/>
          <w:b w:val="0"/>
          <w:lang w:val="en-GB"/>
        </w:rPr>
        <w:t>arties further understand, acknowledge and agree that prior to or at any time during the course of the Trial, Glenmark may amend or vary the Services and/or the Protocol.  In such an event:</w:t>
      </w:r>
    </w:p>
    <w:p w14:paraId="4FAE5FE1" w14:textId="77777777" w:rsidR="003B4161" w:rsidRPr="00790E35" w:rsidRDefault="003B4161" w:rsidP="00037261">
      <w:pPr>
        <w:pStyle w:val="NormalBold"/>
        <w:widowControl w:val="0"/>
        <w:spacing w:after="0"/>
        <w:ind w:left="360"/>
        <w:contextualSpacing/>
        <w:rPr>
          <w:rFonts w:asciiTheme="majorHAnsi" w:hAnsiTheme="majorHAnsi" w:cs="Times New Roman"/>
          <w:b w:val="0"/>
        </w:rPr>
      </w:pPr>
    </w:p>
    <w:p w14:paraId="6FA108D0" w14:textId="77777777" w:rsidR="005353F0" w:rsidRPr="00790E35" w:rsidRDefault="005353F0" w:rsidP="00037261">
      <w:pPr>
        <w:pStyle w:val="NormalBold"/>
        <w:widowControl w:val="0"/>
        <w:numPr>
          <w:ilvl w:val="2"/>
          <w:numId w:val="11"/>
        </w:numPr>
        <w:spacing w:after="0"/>
        <w:contextualSpacing/>
        <w:rPr>
          <w:rFonts w:asciiTheme="majorHAnsi" w:hAnsiTheme="majorHAnsi" w:cs="Times New Roman"/>
          <w:b w:val="0"/>
        </w:rPr>
      </w:pPr>
      <w:r w:rsidRPr="00790E35">
        <w:rPr>
          <w:rFonts w:asciiTheme="majorHAnsi" w:hAnsiTheme="majorHAnsi" w:cs="Times New Roman"/>
          <w:b w:val="0"/>
        </w:rPr>
        <w:t>The Investigator</w:t>
      </w:r>
      <w:r w:rsidRPr="00790E35">
        <w:rPr>
          <w:rFonts w:asciiTheme="majorHAnsi" w:hAnsiTheme="majorHAnsi" w:cs="Times New Roman"/>
          <w:b w:val="0"/>
          <w:lang w:val="en-GB"/>
        </w:rPr>
        <w:t xml:space="preserve"> will co-operate with Glenmark to promptly incorporate and act upon such amendments in its performance of the Services going forward including undertaking further Site </w:t>
      </w:r>
      <w:r w:rsidR="00697C8E" w:rsidRPr="00790E35">
        <w:rPr>
          <w:rFonts w:asciiTheme="majorHAnsi" w:hAnsiTheme="majorHAnsi" w:cs="Times New Roman"/>
          <w:b w:val="0"/>
          <w:lang w:val="en-GB"/>
        </w:rPr>
        <w:t xml:space="preserve">monitoring and </w:t>
      </w:r>
      <w:r w:rsidRPr="00790E35">
        <w:rPr>
          <w:rFonts w:asciiTheme="majorHAnsi" w:hAnsiTheme="majorHAnsi" w:cs="Times New Roman"/>
          <w:b w:val="0"/>
          <w:lang w:val="en-GB"/>
        </w:rPr>
        <w:t xml:space="preserve">audits, training of personnel at each Site, seeking approvals to the amendments as appropriate from the Ethics </w:t>
      </w:r>
      <w:r w:rsidRPr="00790E35">
        <w:rPr>
          <w:rFonts w:asciiTheme="majorHAnsi" w:hAnsiTheme="majorHAnsi" w:cs="Times New Roman"/>
          <w:b w:val="0"/>
        </w:rPr>
        <w:t xml:space="preserve">Committees; </w:t>
      </w:r>
    </w:p>
    <w:p w14:paraId="0FDBF7BF" w14:textId="77777777" w:rsidR="003B4161" w:rsidRPr="00790E35" w:rsidRDefault="003B4161" w:rsidP="00037261">
      <w:pPr>
        <w:pStyle w:val="NormalBold"/>
        <w:widowControl w:val="0"/>
        <w:spacing w:after="0"/>
        <w:ind w:left="360"/>
        <w:contextualSpacing/>
        <w:rPr>
          <w:rFonts w:asciiTheme="majorHAnsi" w:hAnsiTheme="majorHAnsi" w:cs="Times New Roman"/>
          <w:b w:val="0"/>
          <w:lang w:val="en-GB"/>
        </w:rPr>
      </w:pPr>
    </w:p>
    <w:p w14:paraId="04BC0852" w14:textId="77777777" w:rsidR="005353F0" w:rsidRPr="00790E35" w:rsidRDefault="005353F0" w:rsidP="00037261">
      <w:pPr>
        <w:pStyle w:val="NormalBold"/>
        <w:widowControl w:val="0"/>
        <w:numPr>
          <w:ilvl w:val="2"/>
          <w:numId w:val="11"/>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Parties will negotiate in good faith any amendments do modifications in price and payment in </w:t>
      </w:r>
      <w:r w:rsidR="00C239AA" w:rsidRPr="00790E35">
        <w:rPr>
          <w:rFonts w:asciiTheme="majorHAnsi" w:hAnsiTheme="majorHAnsi" w:cs="Times New Roman"/>
          <w:u w:val="single"/>
          <w:lang w:val="en-GB"/>
        </w:rPr>
        <w:t>Annexure</w:t>
      </w:r>
      <w:r w:rsidR="001C0136" w:rsidRPr="00790E35">
        <w:rPr>
          <w:rFonts w:asciiTheme="majorHAnsi" w:hAnsiTheme="majorHAnsi" w:cs="Times New Roman"/>
          <w:u w:val="single"/>
          <w:lang w:val="en-GB"/>
        </w:rPr>
        <w:t>5</w:t>
      </w:r>
      <w:r w:rsidRPr="00790E35">
        <w:rPr>
          <w:rFonts w:asciiTheme="majorHAnsi" w:hAnsiTheme="majorHAnsi" w:cs="Times New Roman"/>
          <w:b w:val="0"/>
          <w:lang w:val="en-GB"/>
        </w:rPr>
        <w:t>, if applicable and required having regard to the impact of the changes in light of the previous scope of Services and the Protocol.</w:t>
      </w:r>
    </w:p>
    <w:p w14:paraId="3C97F287" w14:textId="77777777" w:rsidR="003B4161" w:rsidRPr="00790E35" w:rsidRDefault="003B4161" w:rsidP="00037261">
      <w:pPr>
        <w:pStyle w:val="NormalBold"/>
        <w:widowControl w:val="0"/>
        <w:spacing w:after="0"/>
        <w:ind w:left="360"/>
        <w:contextualSpacing/>
        <w:rPr>
          <w:rFonts w:asciiTheme="majorHAnsi" w:hAnsiTheme="majorHAnsi" w:cs="Times New Roman"/>
          <w:b w:val="0"/>
          <w:lang w:val="en-GB"/>
        </w:rPr>
      </w:pPr>
    </w:p>
    <w:p w14:paraId="2C3FFC7C" w14:textId="77777777" w:rsidR="005353F0" w:rsidRPr="00790E35" w:rsidRDefault="005353F0" w:rsidP="00037261">
      <w:pPr>
        <w:pStyle w:val="NormalBold"/>
        <w:widowControl w:val="0"/>
        <w:numPr>
          <w:ilvl w:val="1"/>
          <w:numId w:val="11"/>
        </w:numPr>
        <w:tabs>
          <w:tab w:val="num" w:pos="360"/>
        </w:tabs>
        <w:spacing w:after="0"/>
        <w:ind w:left="360" w:hanging="360"/>
        <w:contextualSpacing/>
        <w:rPr>
          <w:rFonts w:asciiTheme="majorHAnsi" w:hAnsiTheme="majorHAnsi" w:cs="Times New Roman"/>
          <w:b w:val="0"/>
          <w:lang w:val="en-GB"/>
        </w:rPr>
      </w:pPr>
      <w:r w:rsidRPr="00790E35">
        <w:rPr>
          <w:rFonts w:asciiTheme="majorHAnsi" w:hAnsiTheme="majorHAnsi" w:cs="Times New Roman"/>
          <w:b w:val="0"/>
          <w:lang w:val="en-GB"/>
        </w:rPr>
        <w:t>Should there be any inconsistency between the Protocol and the other terms of this Agreement, the terms of the Protocol shall prevail to the extent of such inconsistency.</w:t>
      </w:r>
      <w:bookmarkEnd w:id="99"/>
    </w:p>
    <w:p w14:paraId="2DC5F9EA" w14:textId="77777777" w:rsidR="003B4161" w:rsidRPr="00790E35" w:rsidRDefault="003B4161" w:rsidP="00037261">
      <w:pPr>
        <w:pStyle w:val="NormalBold"/>
        <w:widowControl w:val="0"/>
        <w:spacing w:after="0"/>
        <w:ind w:left="360"/>
        <w:contextualSpacing/>
        <w:rPr>
          <w:rFonts w:asciiTheme="majorHAnsi" w:hAnsiTheme="majorHAnsi" w:cs="Times New Roman"/>
          <w:lang w:val="en-GB"/>
        </w:rPr>
      </w:pPr>
    </w:p>
    <w:p w14:paraId="1F1149D2"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PAYMENT</w:t>
      </w:r>
      <w:bookmarkEnd w:id="89"/>
      <w:bookmarkEnd w:id="90"/>
      <w:bookmarkEnd w:id="91"/>
      <w:bookmarkEnd w:id="92"/>
      <w:bookmarkEnd w:id="93"/>
      <w:bookmarkEnd w:id="94"/>
      <w:bookmarkEnd w:id="95"/>
      <w:bookmarkEnd w:id="96"/>
      <w:bookmarkEnd w:id="97"/>
      <w:bookmarkEnd w:id="98"/>
    </w:p>
    <w:p w14:paraId="7549BF86" w14:textId="77777777" w:rsidR="003B4161" w:rsidRPr="00790E35" w:rsidRDefault="003B4161" w:rsidP="00037261">
      <w:pPr>
        <w:pStyle w:val="NormalBold"/>
        <w:widowControl w:val="0"/>
        <w:spacing w:after="0"/>
        <w:ind w:left="476"/>
        <w:contextualSpacing/>
        <w:rPr>
          <w:rFonts w:asciiTheme="majorHAnsi" w:hAnsiTheme="majorHAnsi" w:cs="Times New Roman"/>
          <w:b w:val="0"/>
          <w:lang w:val="en-GB"/>
        </w:rPr>
      </w:pPr>
      <w:bookmarkStart w:id="100" w:name="_Ref140640266"/>
    </w:p>
    <w:p w14:paraId="29456766" w14:textId="77777777" w:rsidR="00D47E22" w:rsidRPr="00790E35" w:rsidRDefault="00D47E22" w:rsidP="00037261">
      <w:pPr>
        <w:pStyle w:val="NormalBold"/>
        <w:widowControl w:val="0"/>
        <w:numPr>
          <w:ilvl w:val="1"/>
          <w:numId w:val="11"/>
        </w:numPr>
        <w:spacing w:after="0"/>
        <w:ind w:left="360" w:hanging="360"/>
        <w:contextualSpacing/>
        <w:rPr>
          <w:rFonts w:asciiTheme="majorHAnsi" w:hAnsiTheme="majorHAnsi" w:cs="Times New Roman"/>
          <w:b w:val="0"/>
          <w:lang w:val="en-GB"/>
        </w:rPr>
      </w:pPr>
      <w:r w:rsidRPr="00790E35">
        <w:rPr>
          <w:rFonts w:asciiTheme="majorHAnsi" w:hAnsiTheme="majorHAnsi" w:cs="Times New Roman"/>
          <w:b w:val="0"/>
          <w:lang w:val="en-GB"/>
        </w:rPr>
        <w:t xml:space="preserve">In consideration of the performance of the Services by </w:t>
      </w:r>
      <w:r w:rsidR="00572A9D" w:rsidRPr="00790E35">
        <w:rPr>
          <w:rFonts w:asciiTheme="majorHAnsi" w:hAnsiTheme="majorHAnsi" w:cs="Times New Roman"/>
          <w:b w:val="0"/>
          <w:lang w:val="en-GB"/>
        </w:rPr>
        <w:t xml:space="preserve">the </w:t>
      </w:r>
      <w:r w:rsidR="00CB2508" w:rsidRPr="00790E35">
        <w:rPr>
          <w:rFonts w:asciiTheme="majorHAnsi" w:hAnsiTheme="majorHAnsi" w:cs="Times New Roman"/>
          <w:b w:val="0"/>
          <w:lang w:val="en-GB"/>
        </w:rPr>
        <w:t xml:space="preserve">Institution and the Investigator </w:t>
      </w:r>
      <w:r w:rsidRPr="00790E35">
        <w:rPr>
          <w:rFonts w:asciiTheme="majorHAnsi" w:hAnsiTheme="majorHAnsi" w:cs="Times New Roman"/>
          <w:b w:val="0"/>
          <w:lang w:val="en-GB"/>
        </w:rPr>
        <w:t xml:space="preserve"> pursuant to this Agreement, </w:t>
      </w:r>
      <w:r w:rsidR="00CB2508" w:rsidRPr="00790E35">
        <w:rPr>
          <w:rFonts w:asciiTheme="majorHAnsi" w:hAnsiTheme="majorHAnsi" w:cs="Times New Roman"/>
          <w:b w:val="0"/>
          <w:lang w:val="en-GB"/>
        </w:rPr>
        <w:t xml:space="preserve">Institution and the Investigator shall </w:t>
      </w:r>
      <w:r w:rsidRPr="00790E35">
        <w:rPr>
          <w:rFonts w:asciiTheme="majorHAnsi" w:hAnsiTheme="majorHAnsi" w:cs="Times New Roman"/>
          <w:b w:val="0"/>
          <w:lang w:val="en-GB"/>
        </w:rPr>
        <w:t xml:space="preserve"> submit to Glenmark for payment, pursuant to the following terms, an invoice for those sums identified in </w:t>
      </w:r>
      <w:r w:rsidR="00C239AA" w:rsidRPr="00790E35">
        <w:rPr>
          <w:rFonts w:asciiTheme="majorHAnsi" w:hAnsiTheme="majorHAnsi" w:cs="Times New Roman"/>
          <w:u w:val="single"/>
          <w:lang w:val="en-GB"/>
        </w:rPr>
        <w:t>Annexure</w:t>
      </w:r>
      <w:r w:rsidR="00DA2595" w:rsidRPr="00790E35">
        <w:rPr>
          <w:rFonts w:asciiTheme="majorHAnsi" w:hAnsiTheme="majorHAnsi" w:cs="Times New Roman"/>
          <w:u w:val="single"/>
          <w:lang w:val="en-GB"/>
        </w:rPr>
        <w:t>5</w:t>
      </w:r>
      <w:r w:rsidRPr="00790E35">
        <w:rPr>
          <w:rFonts w:asciiTheme="majorHAnsi" w:hAnsiTheme="majorHAnsi" w:cs="Times New Roman"/>
          <w:b w:val="0"/>
          <w:lang w:val="en-GB"/>
        </w:rPr>
        <w:t xml:space="preserve"> when the relevant event or time period set out in </w:t>
      </w:r>
      <w:r w:rsidR="00C239AA" w:rsidRPr="00790E35">
        <w:rPr>
          <w:rFonts w:asciiTheme="majorHAnsi" w:hAnsiTheme="majorHAnsi" w:cs="Times New Roman"/>
          <w:u w:val="single"/>
          <w:lang w:val="en-GB"/>
        </w:rPr>
        <w:t>Annexure</w:t>
      </w:r>
      <w:r w:rsidR="00DA2595" w:rsidRPr="00790E35">
        <w:rPr>
          <w:rFonts w:asciiTheme="majorHAnsi" w:hAnsiTheme="majorHAnsi" w:cs="Times New Roman"/>
          <w:u w:val="single"/>
          <w:lang w:val="en-GB"/>
        </w:rPr>
        <w:t>4</w:t>
      </w:r>
      <w:r w:rsidRPr="00790E35">
        <w:rPr>
          <w:rFonts w:asciiTheme="majorHAnsi" w:hAnsiTheme="majorHAnsi" w:cs="Times New Roman"/>
          <w:b w:val="0"/>
          <w:lang w:val="en-GB"/>
        </w:rPr>
        <w:t xml:space="preserve"> occurs.</w:t>
      </w:r>
      <w:bookmarkEnd w:id="100"/>
    </w:p>
    <w:p w14:paraId="669C874C" w14:textId="77777777" w:rsidR="003B4161" w:rsidRPr="00790E35" w:rsidRDefault="003B4161" w:rsidP="00037261">
      <w:pPr>
        <w:pStyle w:val="NormalBold"/>
        <w:widowControl w:val="0"/>
        <w:spacing w:after="0"/>
        <w:ind w:left="360"/>
        <w:contextualSpacing/>
        <w:rPr>
          <w:rFonts w:asciiTheme="majorHAnsi" w:hAnsiTheme="majorHAnsi" w:cs="Times New Roman"/>
          <w:b w:val="0"/>
          <w:lang w:val="en-GB"/>
        </w:rPr>
      </w:pPr>
    </w:p>
    <w:p w14:paraId="1DFF673F" w14:textId="100B7E2A" w:rsidR="00D47E22" w:rsidRPr="00790E35" w:rsidRDefault="00D47E22" w:rsidP="00037261">
      <w:pPr>
        <w:pStyle w:val="NormalBold"/>
        <w:widowControl w:val="0"/>
        <w:numPr>
          <w:ilvl w:val="1"/>
          <w:numId w:val="11"/>
        </w:numPr>
        <w:spacing w:after="0"/>
        <w:ind w:left="360" w:hanging="360"/>
        <w:contextualSpacing/>
        <w:rPr>
          <w:rFonts w:asciiTheme="majorHAnsi" w:hAnsiTheme="majorHAnsi" w:cs="Times New Roman"/>
          <w:b w:val="0"/>
          <w:lang w:val="en-GB"/>
        </w:rPr>
      </w:pPr>
      <w:r w:rsidRPr="00790E35">
        <w:rPr>
          <w:rFonts w:asciiTheme="majorHAnsi" w:hAnsiTheme="majorHAnsi" w:cs="Times New Roman"/>
          <w:b w:val="0"/>
          <w:lang w:val="en-GB"/>
        </w:rPr>
        <w:t xml:space="preserve">Glenmark will pay </w:t>
      </w:r>
      <w:r w:rsidR="00572A9D" w:rsidRPr="00790E35">
        <w:rPr>
          <w:rFonts w:asciiTheme="majorHAnsi" w:hAnsiTheme="majorHAnsi" w:cs="Times New Roman"/>
          <w:b w:val="0"/>
          <w:lang w:val="en-GB"/>
        </w:rPr>
        <w:t>the</w:t>
      </w:r>
      <w:r w:rsidR="00ED680A" w:rsidRPr="00790E35">
        <w:rPr>
          <w:rFonts w:asciiTheme="majorHAnsi" w:hAnsiTheme="majorHAnsi" w:cs="Times New Roman"/>
          <w:b w:val="0"/>
          <w:lang w:val="en-GB"/>
        </w:rPr>
        <w:t xml:space="preserve"> Institution </w:t>
      </w:r>
      <w:r w:rsidRPr="00790E35">
        <w:rPr>
          <w:rFonts w:asciiTheme="majorHAnsi" w:hAnsiTheme="majorHAnsi" w:cs="Times New Roman"/>
          <w:b w:val="0"/>
          <w:lang w:val="en-GB"/>
        </w:rPr>
        <w:t xml:space="preserve">for all sums properly invoiced in accordance with Section </w:t>
      </w:r>
      <w:r w:rsidR="00ED1B32" w:rsidRPr="00790E35">
        <w:rPr>
          <w:rFonts w:asciiTheme="majorHAnsi" w:hAnsiTheme="majorHAnsi" w:cs="Times New Roman"/>
          <w:b w:val="0"/>
        </w:rPr>
        <w:t>6.1</w:t>
      </w:r>
      <w:r w:rsidRPr="00790E35">
        <w:rPr>
          <w:rFonts w:asciiTheme="majorHAnsi" w:hAnsiTheme="majorHAnsi" w:cs="Times New Roman"/>
          <w:b w:val="0"/>
          <w:lang w:val="en-GB"/>
        </w:rPr>
        <w:t xml:space="preserve"> and </w:t>
      </w:r>
      <w:r w:rsidR="00C239AA" w:rsidRPr="00790E35">
        <w:rPr>
          <w:rFonts w:asciiTheme="majorHAnsi" w:hAnsiTheme="majorHAnsi" w:cs="Times New Roman"/>
          <w:u w:val="single"/>
          <w:lang w:val="en-GB"/>
        </w:rPr>
        <w:t>Annexure</w:t>
      </w:r>
      <w:r w:rsidR="00DA2595" w:rsidRPr="00790E35">
        <w:rPr>
          <w:rFonts w:asciiTheme="majorHAnsi" w:hAnsiTheme="majorHAnsi" w:cs="Times New Roman"/>
          <w:u w:val="single"/>
          <w:lang w:val="en-GB"/>
        </w:rPr>
        <w:t>5</w:t>
      </w:r>
      <w:r w:rsidR="00DF53D5" w:rsidRPr="00790E35">
        <w:rPr>
          <w:rFonts w:asciiTheme="majorHAnsi" w:hAnsiTheme="majorHAnsi" w:cs="Times New Roman"/>
          <w:b w:val="0"/>
          <w:lang w:val="en-GB"/>
        </w:rPr>
        <w:t xml:space="preserve"> within</w:t>
      </w:r>
      <w:r w:rsidR="00BE0193" w:rsidRPr="00790E35">
        <w:rPr>
          <w:rFonts w:asciiTheme="majorHAnsi" w:hAnsiTheme="majorHAnsi" w:cs="Times New Roman"/>
          <w:b w:val="0"/>
          <w:lang w:val="en-GB"/>
        </w:rPr>
        <w:t xml:space="preserve"> 30 days</w:t>
      </w:r>
      <w:r w:rsidRPr="00790E35">
        <w:rPr>
          <w:rFonts w:asciiTheme="majorHAnsi" w:hAnsiTheme="majorHAnsi" w:cs="Times New Roman"/>
          <w:b w:val="0"/>
          <w:lang w:val="en-GB"/>
        </w:rPr>
        <w:t xml:space="preserve"> of receipt of such invoice.</w:t>
      </w:r>
    </w:p>
    <w:p w14:paraId="6A28A04B" w14:textId="77777777" w:rsidR="003B4161" w:rsidRPr="00790E35" w:rsidRDefault="003B4161" w:rsidP="00037261">
      <w:pPr>
        <w:pStyle w:val="NormalBold"/>
        <w:widowControl w:val="0"/>
        <w:spacing w:after="0"/>
        <w:ind w:left="360"/>
        <w:contextualSpacing/>
        <w:rPr>
          <w:rFonts w:asciiTheme="majorHAnsi" w:hAnsiTheme="majorHAnsi" w:cs="Times New Roman"/>
          <w:b w:val="0"/>
          <w:bCs/>
          <w:lang w:val="en-GB"/>
        </w:rPr>
      </w:pPr>
    </w:p>
    <w:p w14:paraId="339A573B" w14:textId="46D81C0D" w:rsidR="00D47E22" w:rsidRPr="00790E35" w:rsidRDefault="00D47E22" w:rsidP="00037261">
      <w:pPr>
        <w:pStyle w:val="NormalBold"/>
        <w:widowControl w:val="0"/>
        <w:numPr>
          <w:ilvl w:val="1"/>
          <w:numId w:val="11"/>
        </w:numPr>
        <w:spacing w:after="0"/>
        <w:ind w:left="360" w:hanging="360"/>
        <w:contextualSpacing/>
        <w:rPr>
          <w:rFonts w:asciiTheme="majorHAnsi" w:hAnsiTheme="majorHAnsi" w:cs="Times New Roman"/>
          <w:b w:val="0"/>
          <w:bCs/>
          <w:lang w:val="en-GB"/>
        </w:rPr>
      </w:pPr>
      <w:r w:rsidRPr="00790E35">
        <w:rPr>
          <w:rFonts w:asciiTheme="majorHAnsi" w:hAnsiTheme="majorHAnsi" w:cs="Times New Roman"/>
          <w:b w:val="0"/>
          <w:lang w:val="en-GB"/>
        </w:rPr>
        <w:t xml:space="preserve">Glenmark may suspend payment of an invoice if it raises a bona fide dispute as to the accuracy of any invoice submitted by </w:t>
      </w:r>
      <w:r w:rsidR="00572A9D" w:rsidRPr="00790E35">
        <w:rPr>
          <w:rFonts w:asciiTheme="majorHAnsi" w:hAnsiTheme="majorHAnsi" w:cs="Times New Roman"/>
          <w:b w:val="0"/>
          <w:lang w:val="en-GB"/>
        </w:rPr>
        <w:t xml:space="preserve">the </w:t>
      </w:r>
      <w:r w:rsidR="00CB2508" w:rsidRPr="00790E35">
        <w:rPr>
          <w:rFonts w:asciiTheme="majorHAnsi" w:hAnsiTheme="majorHAnsi" w:cs="Times New Roman"/>
          <w:b w:val="0"/>
          <w:lang w:val="en-GB"/>
        </w:rPr>
        <w:t>Institution and the Investigator</w:t>
      </w:r>
      <w:r w:rsidRPr="00790E35">
        <w:rPr>
          <w:rFonts w:asciiTheme="majorHAnsi" w:hAnsiTheme="majorHAnsi" w:cs="Times New Roman"/>
          <w:b w:val="0"/>
          <w:lang w:val="en-GB"/>
        </w:rPr>
        <w:t xml:space="preserve">. If the dispute cannot be resolved between the </w:t>
      </w:r>
      <w:r w:rsidR="00EA5BE4" w:rsidRPr="00790E35">
        <w:rPr>
          <w:rFonts w:asciiTheme="majorHAnsi" w:hAnsiTheme="majorHAnsi" w:cs="Times New Roman"/>
          <w:b w:val="0"/>
          <w:lang w:val="en-GB"/>
        </w:rPr>
        <w:t>P</w:t>
      </w:r>
      <w:r w:rsidRPr="00790E35">
        <w:rPr>
          <w:rFonts w:asciiTheme="majorHAnsi" w:hAnsiTheme="majorHAnsi" w:cs="Times New Roman"/>
          <w:b w:val="0"/>
          <w:lang w:val="en-GB"/>
        </w:rPr>
        <w:t xml:space="preserve">arties it will be referred to arbitration in accordance with Section </w:t>
      </w:r>
      <w:bookmarkStart w:id="101" w:name="_Toc482755998"/>
      <w:bookmarkStart w:id="102" w:name="_Toc482756223"/>
      <w:bookmarkStart w:id="103" w:name="_Toc483727378"/>
      <w:bookmarkStart w:id="104" w:name="_Toc483728097"/>
      <w:bookmarkStart w:id="105" w:name="_Toc483797557"/>
      <w:bookmarkStart w:id="106" w:name="_Toc483797729"/>
      <w:bookmarkStart w:id="107" w:name="_Toc483798274"/>
      <w:bookmarkStart w:id="108" w:name="_Toc483798312"/>
      <w:bookmarkStart w:id="109" w:name="_Toc483813341"/>
      <w:bookmarkStart w:id="110" w:name="_Toc483814690"/>
      <w:bookmarkStart w:id="111" w:name="_Toc483880866"/>
      <w:bookmarkStart w:id="112" w:name="_Toc483998344"/>
      <w:bookmarkStart w:id="113" w:name="_Toc484853151"/>
      <w:bookmarkStart w:id="114" w:name="_Toc485542835"/>
      <w:bookmarkStart w:id="115" w:name="_Toc487347573"/>
      <w:bookmarkStart w:id="116" w:name="_Toc491840467"/>
      <w:bookmarkStart w:id="117" w:name="_Toc492294238"/>
      <w:bookmarkStart w:id="118" w:name="_Toc492294381"/>
      <w:bookmarkStart w:id="119" w:name="_Toc492295173"/>
      <w:bookmarkStart w:id="120" w:name="_Toc492346858"/>
      <w:r w:rsidR="00EB1708" w:rsidRPr="00790E35">
        <w:rPr>
          <w:rFonts w:asciiTheme="majorHAnsi" w:hAnsiTheme="majorHAnsi" w:cs="Times New Roman"/>
          <w:b w:val="0"/>
        </w:rPr>
        <w:t>16</w:t>
      </w:r>
      <w:r w:rsidR="00ED1B32" w:rsidRPr="00790E35">
        <w:rPr>
          <w:rFonts w:asciiTheme="majorHAnsi" w:hAnsiTheme="majorHAnsi" w:cs="Times New Roman"/>
          <w:b w:val="0"/>
        </w:rPr>
        <w:t>.2</w:t>
      </w:r>
      <w:r w:rsidRPr="00790E35">
        <w:rPr>
          <w:rFonts w:asciiTheme="majorHAnsi" w:hAnsiTheme="majorHAnsi" w:cs="Times New Roman"/>
          <w:b w:val="0"/>
          <w:lang w:val="en-GB"/>
        </w:rPr>
        <w:t>.</w:t>
      </w:r>
    </w:p>
    <w:p w14:paraId="4311412F" w14:textId="77777777" w:rsidR="00B709F8" w:rsidRPr="00790E35" w:rsidRDefault="00B709F8" w:rsidP="00037261">
      <w:pPr>
        <w:widowControl w:val="0"/>
        <w:tabs>
          <w:tab w:val="num" w:pos="1260"/>
        </w:tabs>
        <w:spacing w:after="0" w:line="240" w:lineRule="auto"/>
        <w:ind w:left="360"/>
        <w:contextualSpacing/>
        <w:rPr>
          <w:rFonts w:asciiTheme="majorHAnsi" w:hAnsiTheme="majorHAnsi"/>
        </w:rPr>
      </w:pPr>
    </w:p>
    <w:p w14:paraId="07FE7E3F"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INDEMNIFICATION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93DE604" w14:textId="77777777" w:rsidR="003B4161" w:rsidRPr="00790E35" w:rsidRDefault="003B4161" w:rsidP="00037261">
      <w:pPr>
        <w:pStyle w:val="NormalBold"/>
        <w:widowControl w:val="0"/>
        <w:spacing w:after="0"/>
        <w:ind w:left="490"/>
        <w:contextualSpacing/>
        <w:rPr>
          <w:rFonts w:asciiTheme="majorHAnsi" w:hAnsiTheme="majorHAnsi" w:cs="Times New Roman"/>
          <w:b w:val="0"/>
          <w:lang w:val="en-GB"/>
        </w:rPr>
      </w:pPr>
    </w:p>
    <w:p w14:paraId="66AE0AF5" w14:textId="77777777" w:rsidR="00B0118A" w:rsidRPr="00790E35" w:rsidRDefault="000646A3" w:rsidP="00037261">
      <w:pPr>
        <w:pStyle w:val="NormalBold"/>
        <w:widowControl w:val="0"/>
        <w:numPr>
          <w:ilvl w:val="1"/>
          <w:numId w:val="11"/>
        </w:numPr>
        <w:spacing w:after="0"/>
        <w:ind w:left="360" w:hanging="360"/>
        <w:contextualSpacing/>
        <w:rPr>
          <w:rFonts w:asciiTheme="majorHAnsi" w:hAnsiTheme="majorHAnsi" w:cs="Times New Roman"/>
          <w:b w:val="0"/>
          <w:lang w:val="en-GB"/>
        </w:rPr>
      </w:pPr>
      <w:r w:rsidRPr="00790E35">
        <w:rPr>
          <w:rFonts w:asciiTheme="majorHAnsi" w:hAnsiTheme="majorHAnsi" w:cs="Times New Roman"/>
          <w:b w:val="0"/>
          <w:lang w:val="en-GB"/>
        </w:rPr>
        <w:t xml:space="preserve">Glenmark shall indemnify, defend, and hold harmless </w:t>
      </w:r>
      <w:r w:rsidR="007A3B74" w:rsidRPr="00790E35">
        <w:rPr>
          <w:rFonts w:asciiTheme="majorHAnsi" w:hAnsiTheme="majorHAnsi" w:cs="Times New Roman"/>
          <w:b w:val="0"/>
          <w:lang w:val="en-GB"/>
        </w:rPr>
        <w:t>Institution</w:t>
      </w:r>
      <w:r w:rsidRPr="00790E35">
        <w:rPr>
          <w:rFonts w:asciiTheme="majorHAnsi" w:hAnsiTheme="majorHAnsi" w:cs="Times New Roman"/>
          <w:b w:val="0"/>
          <w:lang w:val="en-GB"/>
        </w:rPr>
        <w:t>, its trustees, officers, agents and employees (including the Investigator and Co-Investigator) (“Indemnitees”) from a</w:t>
      </w:r>
      <w:r w:rsidR="001D5FC1" w:rsidRPr="00790E35">
        <w:rPr>
          <w:rFonts w:asciiTheme="majorHAnsi" w:hAnsiTheme="majorHAnsi" w:cs="Times New Roman"/>
          <w:b w:val="0"/>
          <w:lang w:val="en-GB"/>
        </w:rPr>
        <w:t>ll</w:t>
      </w:r>
      <w:r w:rsidRPr="00790E35">
        <w:rPr>
          <w:rFonts w:asciiTheme="majorHAnsi" w:hAnsiTheme="majorHAnsi" w:cs="Times New Roman"/>
          <w:b w:val="0"/>
          <w:lang w:val="en-GB"/>
        </w:rPr>
        <w:t xml:space="preserve"> losses, costs, expenses, liabilities</w:t>
      </w:r>
      <w:r w:rsidR="006A4457" w:rsidRPr="00790E35">
        <w:rPr>
          <w:rFonts w:asciiTheme="majorHAnsi" w:hAnsiTheme="majorHAnsi" w:cs="Times New Roman"/>
          <w:b w:val="0"/>
          <w:lang w:val="en-GB"/>
        </w:rPr>
        <w:t>, including reasonable attorney's fees and court costs,</w:t>
      </w:r>
      <w:r w:rsidRPr="00790E35">
        <w:rPr>
          <w:rFonts w:asciiTheme="majorHAnsi" w:hAnsiTheme="majorHAnsi" w:cs="Times New Roman"/>
          <w:b w:val="0"/>
          <w:lang w:val="en-GB"/>
        </w:rPr>
        <w:t xml:space="preserve"> claims, actions and damages based on a personal injury to a </w:t>
      </w:r>
      <w:r w:rsidR="00056BAD" w:rsidRPr="00790E35">
        <w:rPr>
          <w:rFonts w:asciiTheme="majorHAnsi" w:hAnsiTheme="majorHAnsi" w:cs="Times New Roman"/>
          <w:b w:val="0"/>
          <w:lang w:val="en-GB"/>
        </w:rPr>
        <w:t xml:space="preserve">Subject </w:t>
      </w:r>
      <w:r w:rsidRPr="00790E35">
        <w:rPr>
          <w:rFonts w:asciiTheme="majorHAnsi" w:hAnsiTheme="majorHAnsi" w:cs="Times New Roman"/>
          <w:b w:val="0"/>
          <w:lang w:val="en-GB"/>
        </w:rPr>
        <w:t xml:space="preserve">directly caused by use of the </w:t>
      </w:r>
      <w:r w:rsidR="00056BAD" w:rsidRPr="00790E35">
        <w:rPr>
          <w:rFonts w:asciiTheme="majorHAnsi" w:hAnsiTheme="majorHAnsi" w:cs="Times New Roman"/>
          <w:b w:val="0"/>
          <w:lang w:val="en-GB"/>
        </w:rPr>
        <w:t>Investigational Product</w:t>
      </w:r>
      <w:r w:rsidRPr="00790E35">
        <w:rPr>
          <w:rFonts w:asciiTheme="majorHAnsi" w:hAnsiTheme="majorHAnsi" w:cs="Times New Roman"/>
          <w:b w:val="0"/>
          <w:lang w:val="en-GB"/>
        </w:rPr>
        <w:t xml:space="preserve"> during the course of the </w:t>
      </w:r>
      <w:r w:rsidR="00056BAD" w:rsidRPr="00790E35">
        <w:rPr>
          <w:rFonts w:asciiTheme="majorHAnsi" w:hAnsiTheme="majorHAnsi" w:cs="Times New Roman"/>
          <w:b w:val="0"/>
          <w:lang w:val="en-GB"/>
        </w:rPr>
        <w:t>Study</w:t>
      </w:r>
      <w:r w:rsidR="00DF2D13" w:rsidRPr="00790E35">
        <w:rPr>
          <w:rFonts w:asciiTheme="majorHAnsi" w:hAnsiTheme="majorHAnsi" w:cs="Times New Roman"/>
          <w:b w:val="0"/>
          <w:lang w:val="en-GB"/>
        </w:rPr>
        <w:t>,except to the extent the same is caused by the negligence, misconduct, malpractice or breach or non-compliance by the Indemnitees</w:t>
      </w:r>
      <w:r w:rsidRPr="00790E35">
        <w:rPr>
          <w:rFonts w:asciiTheme="majorHAnsi" w:hAnsiTheme="majorHAnsi" w:cs="Times New Roman"/>
          <w:b w:val="0"/>
          <w:lang w:val="en-GB"/>
        </w:rPr>
        <w:t>.</w:t>
      </w:r>
    </w:p>
    <w:p w14:paraId="3DE73B3C" w14:textId="77777777" w:rsidR="009E50F1" w:rsidRPr="00790E35" w:rsidRDefault="009E50F1" w:rsidP="00037261">
      <w:pPr>
        <w:pStyle w:val="NormalBold"/>
        <w:widowControl w:val="0"/>
        <w:spacing w:after="0"/>
        <w:ind w:left="360"/>
        <w:contextualSpacing/>
        <w:rPr>
          <w:rFonts w:asciiTheme="majorHAnsi" w:hAnsiTheme="majorHAnsi" w:cs="Times New Roman"/>
          <w:b w:val="0"/>
          <w:lang w:val="en-GB"/>
        </w:rPr>
      </w:pPr>
    </w:p>
    <w:p w14:paraId="6AD84BA7" w14:textId="77777777" w:rsidR="009E50F1" w:rsidRPr="00790E35" w:rsidRDefault="009E50F1" w:rsidP="00037261">
      <w:pPr>
        <w:pStyle w:val="NormalBold"/>
        <w:widowControl w:val="0"/>
        <w:numPr>
          <w:ilvl w:val="1"/>
          <w:numId w:val="11"/>
        </w:numPr>
        <w:spacing w:after="0"/>
        <w:ind w:left="360" w:hanging="360"/>
        <w:contextualSpacing/>
        <w:rPr>
          <w:rFonts w:asciiTheme="majorHAnsi" w:hAnsiTheme="majorHAnsi" w:cs="Times New Roman"/>
          <w:b w:val="0"/>
          <w:lang w:val="en-GB"/>
        </w:rPr>
      </w:pPr>
      <w:r w:rsidRPr="00790E35">
        <w:rPr>
          <w:rFonts w:asciiTheme="majorHAnsi" w:hAnsiTheme="majorHAnsi" w:cs="Times New Roman"/>
          <w:b w:val="0"/>
          <w:lang w:val="en-GB"/>
        </w:rPr>
        <w:t xml:space="preserve">The Institution and </w:t>
      </w:r>
      <w:r w:rsidR="001D5FC1" w:rsidRPr="00790E35">
        <w:rPr>
          <w:rFonts w:asciiTheme="majorHAnsi" w:hAnsiTheme="majorHAnsi" w:cs="Times New Roman"/>
          <w:b w:val="0"/>
          <w:lang w:val="en-GB"/>
        </w:rPr>
        <w:t xml:space="preserve">the </w:t>
      </w:r>
      <w:r w:rsidRPr="00790E35">
        <w:rPr>
          <w:rFonts w:asciiTheme="majorHAnsi" w:hAnsiTheme="majorHAnsi" w:cs="Times New Roman"/>
          <w:b w:val="0"/>
          <w:lang w:val="en-GB"/>
        </w:rPr>
        <w:t xml:space="preserve">Investigator shall jointly and severallydefend, indemnify and hold harmless </w:t>
      </w:r>
      <w:r w:rsidR="00E756EF" w:rsidRPr="00790E35">
        <w:rPr>
          <w:rFonts w:asciiTheme="majorHAnsi" w:hAnsiTheme="majorHAnsi" w:cs="Times New Roman"/>
          <w:b w:val="0"/>
          <w:lang w:val="en-GB"/>
        </w:rPr>
        <w:t xml:space="preserve">Glenmark, its </w:t>
      </w:r>
      <w:r w:rsidR="00436FF7" w:rsidRPr="00790E35">
        <w:rPr>
          <w:rFonts w:asciiTheme="majorHAnsi" w:hAnsiTheme="majorHAnsi" w:cs="Times New Roman"/>
          <w:b w:val="0"/>
          <w:lang w:val="en-GB"/>
        </w:rPr>
        <w:t xml:space="preserve">directors, </w:t>
      </w:r>
      <w:r w:rsidR="00E756EF" w:rsidRPr="00790E35">
        <w:rPr>
          <w:rFonts w:asciiTheme="majorHAnsi" w:hAnsiTheme="majorHAnsi" w:cs="Times New Roman"/>
          <w:b w:val="0"/>
          <w:lang w:val="en-GB"/>
        </w:rPr>
        <w:t xml:space="preserve">officers, </w:t>
      </w:r>
      <w:r w:rsidR="00436FF7" w:rsidRPr="00790E35">
        <w:rPr>
          <w:rFonts w:asciiTheme="majorHAnsi" w:hAnsiTheme="majorHAnsi" w:cs="Times New Roman"/>
          <w:b w:val="0"/>
          <w:lang w:val="en-GB"/>
        </w:rPr>
        <w:t>agents</w:t>
      </w:r>
      <w:r w:rsidR="00E756EF" w:rsidRPr="00790E35">
        <w:rPr>
          <w:rFonts w:asciiTheme="majorHAnsi" w:hAnsiTheme="majorHAnsi" w:cs="Times New Roman"/>
          <w:b w:val="0"/>
          <w:lang w:val="en-GB"/>
        </w:rPr>
        <w:t xml:space="preserve">, </w:t>
      </w:r>
      <w:r w:rsidR="00436FF7" w:rsidRPr="00790E35">
        <w:rPr>
          <w:rFonts w:asciiTheme="majorHAnsi" w:hAnsiTheme="majorHAnsi" w:cs="Times New Roman"/>
          <w:b w:val="0"/>
          <w:lang w:val="en-GB"/>
        </w:rPr>
        <w:t xml:space="preserve">and </w:t>
      </w:r>
      <w:r w:rsidR="00E756EF" w:rsidRPr="00790E35">
        <w:rPr>
          <w:rFonts w:asciiTheme="majorHAnsi" w:hAnsiTheme="majorHAnsi" w:cs="Times New Roman"/>
          <w:b w:val="0"/>
          <w:lang w:val="en-GB"/>
        </w:rPr>
        <w:t xml:space="preserve">employees </w:t>
      </w:r>
      <w:r w:rsidR="00B171A4" w:rsidRPr="00790E35">
        <w:rPr>
          <w:rFonts w:asciiTheme="majorHAnsi" w:hAnsiTheme="majorHAnsi" w:cs="Times New Roman"/>
          <w:b w:val="0"/>
          <w:lang w:val="en-GB"/>
        </w:rPr>
        <w:t>from all losses, costs, expenses, liabilities</w:t>
      </w:r>
      <w:r w:rsidR="008E0DBB" w:rsidRPr="00790E35">
        <w:rPr>
          <w:rFonts w:asciiTheme="majorHAnsi" w:hAnsiTheme="majorHAnsi" w:cs="Times New Roman"/>
          <w:b w:val="0"/>
          <w:lang w:val="en-GB"/>
        </w:rPr>
        <w:t>, including reasonable attorney's fees and court costs</w:t>
      </w:r>
      <w:r w:rsidR="00B171A4" w:rsidRPr="00790E35">
        <w:rPr>
          <w:rFonts w:asciiTheme="majorHAnsi" w:hAnsiTheme="majorHAnsi" w:cs="Times New Roman"/>
          <w:b w:val="0"/>
          <w:lang w:val="en-GB"/>
        </w:rPr>
        <w:t>, claims, actions and damages</w:t>
      </w:r>
      <w:r w:rsidRPr="00790E35">
        <w:rPr>
          <w:rFonts w:asciiTheme="majorHAnsi" w:hAnsiTheme="majorHAnsi" w:cs="Times New Roman"/>
          <w:b w:val="0"/>
          <w:lang w:val="en-GB"/>
        </w:rPr>
        <w:t xml:space="preserve"> in any way arising from or caused by</w:t>
      </w:r>
      <w:r w:rsidR="006C7943" w:rsidRPr="00790E35">
        <w:rPr>
          <w:rFonts w:asciiTheme="majorHAnsi" w:hAnsiTheme="majorHAnsi" w:cs="Times New Roman"/>
          <w:b w:val="0"/>
          <w:lang w:val="en-GB"/>
        </w:rPr>
        <w:t>:</w:t>
      </w:r>
      <w:r w:rsidRPr="00790E35">
        <w:rPr>
          <w:rFonts w:asciiTheme="majorHAnsi" w:hAnsiTheme="majorHAnsi" w:cs="Times New Roman"/>
          <w:b w:val="0"/>
          <w:lang w:val="en-GB"/>
        </w:rPr>
        <w:t xml:space="preserve"> the wilful, reckless or negligent acts or omissions or professional malpractice of the Indemnitees</w:t>
      </w:r>
      <w:r w:rsidR="00B9755A" w:rsidRPr="00790E35">
        <w:rPr>
          <w:rFonts w:asciiTheme="majorHAnsi" w:hAnsiTheme="majorHAnsi" w:cs="Times New Roman"/>
          <w:b w:val="0"/>
          <w:lang w:val="en-GB"/>
        </w:rPr>
        <w:t>;and/</w:t>
      </w:r>
      <w:r w:rsidRPr="00790E35">
        <w:rPr>
          <w:rFonts w:asciiTheme="majorHAnsi" w:hAnsiTheme="majorHAnsi" w:cs="Times New Roman"/>
          <w:b w:val="0"/>
          <w:lang w:val="en-GB"/>
        </w:rPr>
        <w:t xml:space="preserve">or arising from or caused by failures </w:t>
      </w:r>
      <w:r w:rsidR="00C879CC" w:rsidRPr="00790E35">
        <w:rPr>
          <w:rFonts w:asciiTheme="majorHAnsi" w:hAnsiTheme="majorHAnsi" w:cs="Times New Roman"/>
          <w:b w:val="0"/>
          <w:lang w:val="en-GB"/>
        </w:rPr>
        <w:t xml:space="preserve">of Indemnitees </w:t>
      </w:r>
      <w:r w:rsidRPr="00790E35">
        <w:rPr>
          <w:rFonts w:asciiTheme="majorHAnsi" w:hAnsiTheme="majorHAnsi" w:cs="Times New Roman"/>
          <w:b w:val="0"/>
          <w:lang w:val="en-GB"/>
        </w:rPr>
        <w:t>to comply with the Protocol</w:t>
      </w:r>
      <w:r w:rsidR="00B9755A" w:rsidRPr="00790E35">
        <w:rPr>
          <w:rFonts w:asciiTheme="majorHAnsi" w:hAnsiTheme="majorHAnsi" w:cs="Times New Roman"/>
          <w:b w:val="0"/>
          <w:lang w:val="en-GB"/>
        </w:rPr>
        <w:t xml:space="preserve">; and/orfailure to comply </w:t>
      </w:r>
      <w:r w:rsidRPr="00790E35">
        <w:rPr>
          <w:rFonts w:asciiTheme="majorHAnsi" w:hAnsiTheme="majorHAnsi" w:cs="Times New Roman"/>
          <w:b w:val="0"/>
          <w:lang w:val="en-GB"/>
        </w:rPr>
        <w:t xml:space="preserve">with </w:t>
      </w:r>
      <w:r w:rsidR="00530222" w:rsidRPr="00790E35">
        <w:rPr>
          <w:rFonts w:asciiTheme="majorHAnsi" w:hAnsiTheme="majorHAnsi" w:cs="Times New Roman"/>
          <w:b w:val="0"/>
          <w:lang w:val="en-GB"/>
        </w:rPr>
        <w:t>Glenmark’s</w:t>
      </w:r>
      <w:r w:rsidRPr="00790E35">
        <w:rPr>
          <w:rFonts w:asciiTheme="majorHAnsi" w:hAnsiTheme="majorHAnsi" w:cs="Times New Roman"/>
          <w:b w:val="0"/>
          <w:lang w:val="en-GB"/>
        </w:rPr>
        <w:t xml:space="preserve"> written recommendations and instructions related to the use of the </w:t>
      </w:r>
      <w:r w:rsidR="00B9755A" w:rsidRPr="00790E35">
        <w:rPr>
          <w:rFonts w:asciiTheme="majorHAnsi" w:hAnsiTheme="majorHAnsi" w:cs="Times New Roman"/>
          <w:b w:val="0"/>
          <w:lang w:val="en-GB"/>
        </w:rPr>
        <w:t>Investigational Product</w:t>
      </w:r>
      <w:r w:rsidR="00530222" w:rsidRPr="00790E35">
        <w:rPr>
          <w:rFonts w:asciiTheme="majorHAnsi" w:hAnsiTheme="majorHAnsi" w:cs="Times New Roman"/>
          <w:b w:val="0"/>
          <w:lang w:val="en-GB"/>
        </w:rPr>
        <w:t>; and/</w:t>
      </w:r>
      <w:r w:rsidRPr="00790E35">
        <w:rPr>
          <w:rFonts w:asciiTheme="majorHAnsi" w:hAnsiTheme="majorHAnsi" w:cs="Times New Roman"/>
          <w:b w:val="0"/>
          <w:lang w:val="en-GB"/>
        </w:rPr>
        <w:t xml:space="preserve">or </w:t>
      </w:r>
      <w:r w:rsidR="00530222" w:rsidRPr="00790E35">
        <w:rPr>
          <w:rFonts w:asciiTheme="majorHAnsi" w:hAnsiTheme="majorHAnsi" w:cs="Times New Roman"/>
          <w:b w:val="0"/>
          <w:lang w:val="en-GB"/>
        </w:rPr>
        <w:t xml:space="preserve">failure to comply </w:t>
      </w:r>
      <w:r w:rsidRPr="00790E35">
        <w:rPr>
          <w:rFonts w:asciiTheme="majorHAnsi" w:hAnsiTheme="majorHAnsi" w:cs="Times New Roman"/>
          <w:b w:val="0"/>
          <w:lang w:val="en-GB"/>
        </w:rPr>
        <w:t xml:space="preserve">with the </w:t>
      </w:r>
      <w:r w:rsidR="001D5D21" w:rsidRPr="00790E35">
        <w:rPr>
          <w:rFonts w:asciiTheme="majorHAnsi" w:hAnsiTheme="majorHAnsi" w:cs="Times New Roman"/>
          <w:b w:val="0"/>
          <w:lang w:val="en-GB"/>
        </w:rPr>
        <w:t xml:space="preserve">Drugs </w:t>
      </w:r>
      <w:r w:rsidRPr="00790E35">
        <w:rPr>
          <w:rFonts w:asciiTheme="majorHAnsi" w:hAnsiTheme="majorHAnsi" w:cs="Times New Roman"/>
          <w:b w:val="0"/>
          <w:lang w:val="en-GB"/>
        </w:rPr>
        <w:t xml:space="preserve">&amp; Cosmetics Act 1940 including any amendment(s) thereof or any other applicable legal and regulatory requirements in </w:t>
      </w:r>
      <w:r w:rsidR="003451E9" w:rsidRPr="00790E35">
        <w:rPr>
          <w:rFonts w:asciiTheme="majorHAnsi" w:hAnsiTheme="majorHAnsi" w:cs="Times New Roman"/>
          <w:b w:val="0"/>
          <w:lang w:val="en-GB"/>
        </w:rPr>
        <w:t>this</w:t>
      </w:r>
      <w:r w:rsidRPr="00790E35">
        <w:rPr>
          <w:rFonts w:asciiTheme="majorHAnsi" w:hAnsiTheme="majorHAnsi" w:cs="Times New Roman"/>
          <w:b w:val="0"/>
          <w:lang w:val="en-GB"/>
        </w:rPr>
        <w:t>regard</w:t>
      </w:r>
      <w:r w:rsidR="00A178C0" w:rsidRPr="00790E35">
        <w:rPr>
          <w:rFonts w:asciiTheme="majorHAnsi" w:hAnsiTheme="majorHAnsi" w:cs="Times New Roman"/>
          <w:b w:val="0"/>
          <w:lang w:val="en-GB"/>
        </w:rPr>
        <w:t xml:space="preserve">; </w:t>
      </w:r>
      <w:r w:rsidR="00A178C0" w:rsidRPr="00790E35">
        <w:rPr>
          <w:rFonts w:asciiTheme="majorHAnsi" w:hAnsiTheme="majorHAnsi" w:cs="Times New Roman"/>
          <w:b w:val="0"/>
          <w:lang w:val="en-GB"/>
        </w:rPr>
        <w:lastRenderedPageBreak/>
        <w:t xml:space="preserve">and/or breach of </w:t>
      </w:r>
      <w:r w:rsidR="007E546B" w:rsidRPr="00790E35">
        <w:rPr>
          <w:rFonts w:asciiTheme="majorHAnsi" w:hAnsiTheme="majorHAnsi" w:cs="Times New Roman"/>
          <w:b w:val="0"/>
          <w:lang w:val="en-GB"/>
        </w:rPr>
        <w:t xml:space="preserve">its </w:t>
      </w:r>
      <w:r w:rsidR="00A178C0" w:rsidRPr="00790E35">
        <w:rPr>
          <w:rFonts w:asciiTheme="majorHAnsi" w:hAnsiTheme="majorHAnsi" w:cs="Times New Roman"/>
          <w:b w:val="0"/>
          <w:lang w:val="en-GB"/>
        </w:rPr>
        <w:t>warranty, representation, covenant or obligation</w:t>
      </w:r>
      <w:r w:rsidRPr="00790E35">
        <w:rPr>
          <w:rFonts w:asciiTheme="majorHAnsi" w:hAnsiTheme="majorHAnsi" w:cs="Times New Roman"/>
          <w:b w:val="0"/>
          <w:lang w:val="en-GB"/>
        </w:rPr>
        <w:t>.</w:t>
      </w:r>
    </w:p>
    <w:p w14:paraId="06DB443A" w14:textId="77777777" w:rsidR="000F6526" w:rsidRPr="00790E35" w:rsidRDefault="000F6526" w:rsidP="00037261">
      <w:pPr>
        <w:pStyle w:val="NormalBold"/>
        <w:widowControl w:val="0"/>
        <w:spacing w:after="0"/>
        <w:contextualSpacing/>
        <w:rPr>
          <w:rFonts w:asciiTheme="majorHAnsi" w:hAnsiTheme="majorHAnsi" w:cs="Times New Roman"/>
          <w:b w:val="0"/>
          <w:lang w:val="en-GB"/>
        </w:rPr>
      </w:pPr>
    </w:p>
    <w:p w14:paraId="24D5109B" w14:textId="77777777" w:rsidR="00FF7624" w:rsidRPr="00790E35" w:rsidRDefault="00FF7624" w:rsidP="00037261">
      <w:pPr>
        <w:pStyle w:val="NormalBold"/>
        <w:widowControl w:val="0"/>
        <w:numPr>
          <w:ilvl w:val="1"/>
          <w:numId w:val="11"/>
        </w:numPr>
        <w:spacing w:after="0"/>
        <w:ind w:left="360" w:hanging="360"/>
        <w:contextualSpacing/>
        <w:rPr>
          <w:rFonts w:asciiTheme="majorHAnsi" w:hAnsiTheme="majorHAnsi" w:cs="Times New Roman"/>
          <w:b w:val="0"/>
          <w:lang w:val="en-GB"/>
        </w:rPr>
      </w:pPr>
      <w:r w:rsidRPr="00790E35">
        <w:rPr>
          <w:rFonts w:asciiTheme="majorHAnsi" w:hAnsiTheme="majorHAnsi" w:cs="Times New Roman"/>
          <w:b w:val="0"/>
          <w:lang w:val="en-GB"/>
        </w:rPr>
        <w:t xml:space="preserve">The obligation of Glenmark hereunder shall apply only if the Indemnitees provides prompt notification upon receipt of notice of any claim or suit, permits Glenmark and its attorneys and personal to handle and control the defense of such claims or suits, including pretrial, trial or settlement, and the Indemnitees fully co-operates and assists in such defense. </w:t>
      </w:r>
      <w:r w:rsidR="009B0D32" w:rsidRPr="00790E35">
        <w:rPr>
          <w:rFonts w:asciiTheme="majorHAnsi" w:hAnsiTheme="majorHAnsi" w:cs="Times New Roman"/>
          <w:b w:val="0"/>
          <w:lang w:val="en-GB"/>
        </w:rPr>
        <w:t>The Indemnitees further agree</w:t>
      </w:r>
      <w:r w:rsidRPr="00790E35">
        <w:rPr>
          <w:rFonts w:asciiTheme="majorHAnsi" w:hAnsiTheme="majorHAnsi" w:cs="Times New Roman"/>
          <w:b w:val="0"/>
          <w:lang w:val="en-GB"/>
        </w:rPr>
        <w:t xml:space="preserve"> that it will not settle or compromise any such claim or suit without the prior written consent of Glenmark.</w:t>
      </w:r>
    </w:p>
    <w:p w14:paraId="1CEAD23E" w14:textId="77777777" w:rsidR="00B0118A" w:rsidRPr="00790E35" w:rsidRDefault="00B0118A" w:rsidP="00037261">
      <w:pPr>
        <w:pStyle w:val="NormalBold"/>
        <w:widowControl w:val="0"/>
        <w:spacing w:after="0"/>
        <w:ind w:left="360"/>
        <w:contextualSpacing/>
        <w:rPr>
          <w:rFonts w:asciiTheme="majorHAnsi" w:hAnsiTheme="majorHAnsi" w:cs="Times New Roman"/>
          <w:b w:val="0"/>
          <w:lang w:val="en-GB"/>
        </w:rPr>
      </w:pPr>
    </w:p>
    <w:p w14:paraId="7046472D" w14:textId="77777777" w:rsidR="003B4161" w:rsidRPr="00790E35" w:rsidRDefault="003B4161" w:rsidP="00037261">
      <w:pPr>
        <w:pStyle w:val="NormalBold"/>
        <w:widowControl w:val="0"/>
        <w:spacing w:after="0"/>
        <w:ind w:left="360"/>
        <w:contextualSpacing/>
        <w:rPr>
          <w:rFonts w:asciiTheme="majorHAnsi" w:hAnsiTheme="majorHAnsi" w:cs="Times New Roman"/>
          <w:lang w:val="en-GB"/>
        </w:rPr>
      </w:pPr>
      <w:bookmarkStart w:id="121" w:name="_Ref140642378"/>
    </w:p>
    <w:p w14:paraId="532569C8"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LIMITATION OF LIABILITY</w:t>
      </w:r>
    </w:p>
    <w:p w14:paraId="5D57EECD" w14:textId="77777777" w:rsidR="005D7764" w:rsidRPr="00790E35" w:rsidRDefault="005D7764" w:rsidP="00037261">
      <w:pPr>
        <w:pStyle w:val="NormalBold"/>
        <w:widowControl w:val="0"/>
        <w:spacing w:after="0"/>
        <w:ind w:left="567"/>
        <w:contextualSpacing/>
        <w:rPr>
          <w:rFonts w:asciiTheme="majorHAnsi" w:hAnsiTheme="majorHAnsi" w:cs="Times New Roman"/>
          <w:b w:val="0"/>
          <w:lang w:val="en-GB"/>
        </w:rPr>
      </w:pPr>
    </w:p>
    <w:p w14:paraId="117123D0" w14:textId="77777777" w:rsidR="00D47E22" w:rsidRPr="00790E35" w:rsidRDefault="00D47E22" w:rsidP="00037261">
      <w:pPr>
        <w:pStyle w:val="NormalBold"/>
        <w:widowControl w:val="0"/>
        <w:numPr>
          <w:ilvl w:val="1"/>
          <w:numId w:val="11"/>
        </w:numPr>
        <w:spacing w:after="0"/>
        <w:ind w:left="360" w:hanging="360"/>
        <w:contextualSpacing/>
        <w:rPr>
          <w:rFonts w:asciiTheme="majorHAnsi" w:hAnsiTheme="majorHAnsi" w:cs="Times New Roman"/>
          <w:b w:val="0"/>
          <w:lang w:val="en-GB"/>
        </w:rPr>
      </w:pPr>
      <w:r w:rsidRPr="00790E35">
        <w:rPr>
          <w:rFonts w:asciiTheme="majorHAnsi" w:hAnsiTheme="majorHAnsi" w:cs="Times New Roman"/>
          <w:b w:val="0"/>
          <w:lang w:val="en-GB"/>
        </w:rPr>
        <w:t xml:space="preserve">Save for the provisions of Section 8.2 below, notwithstanding any other provision in this Agreement, in no event shall either Party be liable, whether in contract, tort, under an indemnity, misrepresentation, negligence or otherwise, for any remote, indirect, incidental or consequential damages arising out of or in connection with this Agreement, or any performance, non-performance or breach of any provision hereof. However, </w:t>
      </w:r>
      <w:r w:rsidR="008F35F0" w:rsidRPr="00790E35">
        <w:rPr>
          <w:rFonts w:asciiTheme="majorHAnsi" w:hAnsiTheme="majorHAnsi" w:cs="Times New Roman"/>
          <w:b w:val="0"/>
          <w:lang w:val="en-GB"/>
        </w:rPr>
        <w:t>i</w:t>
      </w:r>
      <w:r w:rsidRPr="00790E35">
        <w:rPr>
          <w:rFonts w:asciiTheme="majorHAnsi" w:hAnsiTheme="majorHAnsi" w:cs="Times New Roman"/>
          <w:b w:val="0"/>
          <w:color w:val="000000"/>
          <w:lang w:val="en-GB" w:eastAsia="de-DE"/>
        </w:rPr>
        <w:t>t is understood and agreed that claims, actions, lawsuits or other proceedings made by third parties being the subject of the indemnification obligation under Section 7 shall not be considered as indirect, consequential, special or incidental damages.</w:t>
      </w:r>
    </w:p>
    <w:p w14:paraId="3C77A746" w14:textId="77777777" w:rsidR="005D7764" w:rsidRPr="00790E35" w:rsidRDefault="005D7764" w:rsidP="00037261">
      <w:pPr>
        <w:pStyle w:val="NormalBold"/>
        <w:widowControl w:val="0"/>
        <w:spacing w:after="0"/>
        <w:ind w:left="360" w:hanging="360"/>
        <w:contextualSpacing/>
        <w:rPr>
          <w:rFonts w:asciiTheme="majorHAnsi" w:hAnsiTheme="majorHAnsi" w:cs="Times New Roman"/>
          <w:b w:val="0"/>
          <w:lang w:val="en-GB"/>
        </w:rPr>
      </w:pPr>
    </w:p>
    <w:p w14:paraId="5558F18F" w14:textId="77777777" w:rsidR="00D47E22" w:rsidRPr="00790E35" w:rsidRDefault="00D47E22" w:rsidP="00037261">
      <w:pPr>
        <w:pStyle w:val="NormalBold"/>
        <w:widowControl w:val="0"/>
        <w:numPr>
          <w:ilvl w:val="1"/>
          <w:numId w:val="11"/>
        </w:numPr>
        <w:spacing w:after="0"/>
        <w:ind w:left="360" w:hanging="360"/>
        <w:contextualSpacing/>
        <w:rPr>
          <w:rFonts w:asciiTheme="majorHAnsi" w:hAnsiTheme="majorHAnsi" w:cs="Times New Roman"/>
          <w:b w:val="0"/>
          <w:lang w:val="en-GB"/>
        </w:rPr>
      </w:pPr>
      <w:r w:rsidRPr="00790E35">
        <w:rPr>
          <w:rFonts w:asciiTheme="majorHAnsi" w:hAnsiTheme="majorHAnsi" w:cs="Times New Roman"/>
          <w:b w:val="0"/>
          <w:lang w:val="en-GB"/>
        </w:rPr>
        <w:t>Nothing in this Agreement will act as or seek to restrict, limit or exclude any liability for (i) death or personal injury caused by negligence; (ii) liability for fraud or fraudulent misrepresentation; (iii) negligence or misconduct; or (iv)any liability for breach of implied undertakings or conditions which cannot be excluded or limited by contract.</w:t>
      </w:r>
    </w:p>
    <w:p w14:paraId="5037DF94" w14:textId="77777777" w:rsidR="005D7764" w:rsidRPr="00790E35" w:rsidRDefault="005D7764" w:rsidP="00037261">
      <w:pPr>
        <w:pStyle w:val="NormalBold"/>
        <w:widowControl w:val="0"/>
        <w:spacing w:after="0"/>
        <w:ind w:left="360"/>
        <w:contextualSpacing/>
        <w:rPr>
          <w:rFonts w:asciiTheme="majorHAnsi" w:hAnsiTheme="majorHAnsi" w:cs="Times New Roman"/>
          <w:lang w:val="en-GB"/>
        </w:rPr>
      </w:pPr>
    </w:p>
    <w:p w14:paraId="3D3F72BF" w14:textId="77777777" w:rsidR="005D7764" w:rsidRPr="00790E35" w:rsidRDefault="005D7764" w:rsidP="00037261">
      <w:pPr>
        <w:pStyle w:val="NormalBold"/>
        <w:widowControl w:val="0"/>
        <w:spacing w:after="0"/>
        <w:ind w:left="567"/>
        <w:contextualSpacing/>
        <w:rPr>
          <w:rFonts w:asciiTheme="majorHAnsi" w:hAnsiTheme="majorHAnsi" w:cs="Times New Roman"/>
          <w:b w:val="0"/>
          <w:lang w:val="en-GB"/>
        </w:rPr>
      </w:pPr>
    </w:p>
    <w:p w14:paraId="4621EE8A"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bookmarkStart w:id="122" w:name="_Toc492294239"/>
      <w:bookmarkStart w:id="123" w:name="_Toc482755999"/>
      <w:bookmarkStart w:id="124" w:name="_Toc482756224"/>
      <w:bookmarkStart w:id="125" w:name="_Toc483727379"/>
      <w:bookmarkStart w:id="126" w:name="_Toc483728098"/>
      <w:bookmarkStart w:id="127" w:name="_Toc483797558"/>
      <w:bookmarkStart w:id="128" w:name="_Toc483797730"/>
      <w:bookmarkStart w:id="129" w:name="_Toc483798275"/>
      <w:bookmarkStart w:id="130" w:name="_Toc483798313"/>
      <w:bookmarkStart w:id="131" w:name="_Toc483813342"/>
      <w:bookmarkStart w:id="132" w:name="_Toc483814691"/>
      <w:bookmarkStart w:id="133" w:name="_Toc483880867"/>
      <w:bookmarkStart w:id="134" w:name="_Toc483998345"/>
      <w:bookmarkStart w:id="135" w:name="_Toc484853152"/>
      <w:bookmarkStart w:id="136" w:name="_Toc485542836"/>
      <w:bookmarkStart w:id="137" w:name="_Toc487347574"/>
      <w:bookmarkStart w:id="138" w:name="_Toc491840468"/>
      <w:bookmarkStart w:id="139" w:name="_Toc492294382"/>
      <w:bookmarkStart w:id="140" w:name="_Toc492295174"/>
      <w:bookmarkStart w:id="141" w:name="_Toc492346859"/>
      <w:bookmarkStart w:id="142" w:name="_Ref140642679"/>
      <w:bookmarkEnd w:id="121"/>
      <w:r w:rsidRPr="00790E35">
        <w:rPr>
          <w:rFonts w:asciiTheme="majorHAnsi" w:hAnsiTheme="majorHAnsi" w:cs="Times New Roman"/>
          <w:lang w:val="en-GB"/>
        </w:rPr>
        <w:t>CONFIDENTIAL INFORMATION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790E35">
        <w:rPr>
          <w:rFonts w:asciiTheme="majorHAnsi" w:hAnsiTheme="majorHAnsi" w:cs="Times New Roman"/>
          <w:lang w:val="en-GB"/>
        </w:rPr>
        <w:t xml:space="preserve"> AND PUBLICITY</w:t>
      </w:r>
    </w:p>
    <w:p w14:paraId="1EC90637" w14:textId="77777777" w:rsidR="005D7764" w:rsidRPr="00790E35" w:rsidRDefault="005D7764" w:rsidP="00037261">
      <w:pPr>
        <w:pStyle w:val="NormalBold"/>
        <w:widowControl w:val="0"/>
        <w:spacing w:after="0"/>
        <w:ind w:left="567"/>
        <w:contextualSpacing/>
        <w:rPr>
          <w:rFonts w:asciiTheme="majorHAnsi" w:hAnsiTheme="majorHAnsi" w:cs="Times New Roman"/>
          <w:b w:val="0"/>
          <w:lang w:val="en-GB"/>
        </w:rPr>
      </w:pPr>
      <w:bookmarkStart w:id="143" w:name="_Ref140642892"/>
    </w:p>
    <w:p w14:paraId="21003CE8" w14:textId="77777777"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All data, documents and information whether written or orally supplied or disclosed by Glenmark to </w:t>
      </w:r>
      <w:r w:rsidR="00572A9D" w:rsidRPr="00790E35">
        <w:rPr>
          <w:rFonts w:asciiTheme="majorHAnsi" w:hAnsiTheme="majorHAnsi" w:cs="Times New Roman"/>
          <w:b w:val="0"/>
          <w:lang w:val="en-GB"/>
        </w:rPr>
        <w:t xml:space="preserve">the </w:t>
      </w:r>
      <w:r w:rsidR="00C820ED" w:rsidRPr="00790E35">
        <w:rPr>
          <w:rFonts w:asciiTheme="majorHAnsi" w:hAnsiTheme="majorHAnsi" w:cs="Times New Roman"/>
          <w:b w:val="0"/>
          <w:lang w:val="en-GB"/>
        </w:rPr>
        <w:t>Institution and</w:t>
      </w:r>
      <w:r w:rsidR="00F9069C" w:rsidRPr="00790E35">
        <w:rPr>
          <w:rFonts w:asciiTheme="majorHAnsi" w:hAnsiTheme="majorHAnsi" w:cs="Times New Roman"/>
          <w:b w:val="0"/>
          <w:lang w:val="en-GB"/>
        </w:rPr>
        <w:t>/</w:t>
      </w:r>
      <w:r w:rsidR="00C820ED" w:rsidRPr="00790E35">
        <w:rPr>
          <w:rFonts w:asciiTheme="majorHAnsi" w:hAnsiTheme="majorHAnsi" w:cs="Times New Roman"/>
          <w:b w:val="0"/>
          <w:lang w:val="en-GB"/>
        </w:rPr>
        <w:t>or the Investigator</w:t>
      </w:r>
      <w:r w:rsidRPr="00790E35">
        <w:rPr>
          <w:rFonts w:asciiTheme="majorHAnsi" w:hAnsiTheme="majorHAnsi" w:cs="Times New Roman"/>
          <w:b w:val="0"/>
          <w:lang w:val="en-GB"/>
        </w:rPr>
        <w:t xml:space="preserve">, including but not limited to Confidential Information and the Materials, </w:t>
      </w:r>
      <w:r w:rsidR="00E04304" w:rsidRPr="00790E35">
        <w:rPr>
          <w:rFonts w:asciiTheme="majorHAnsi" w:hAnsiTheme="majorHAnsi" w:cs="Times New Roman"/>
          <w:b w:val="0"/>
          <w:lang w:val="en-GB"/>
        </w:rPr>
        <w:t>Documents</w:t>
      </w:r>
      <w:r w:rsidRPr="00790E35">
        <w:rPr>
          <w:rFonts w:asciiTheme="majorHAnsi" w:hAnsiTheme="majorHAnsi" w:cs="Times New Roman"/>
          <w:b w:val="0"/>
          <w:lang w:val="en-GB"/>
        </w:rPr>
        <w:t xml:space="preserve"> and all other data including that derived from the </w:t>
      </w:r>
      <w:r w:rsidR="00E04304" w:rsidRPr="00790E35">
        <w:rPr>
          <w:rFonts w:asciiTheme="majorHAnsi" w:hAnsiTheme="majorHAnsi" w:cs="Times New Roman"/>
          <w:b w:val="0"/>
          <w:lang w:val="en-GB"/>
        </w:rPr>
        <w:t>Services</w:t>
      </w:r>
      <w:r w:rsidRPr="00790E35">
        <w:rPr>
          <w:rFonts w:asciiTheme="majorHAnsi" w:hAnsiTheme="majorHAnsi" w:cs="Times New Roman"/>
          <w:b w:val="0"/>
          <w:lang w:val="en-GB"/>
        </w:rPr>
        <w:t xml:space="preserve">, in whatsoever form, shall be the exclusive property of Glenmark and shall be treated as strictly confidential and shall not be disclosed to any person except to the extent that any such disclosure is necessary to be disclosed to that person in connection with the proper performance of this Agreement. The Parties understand, acknowledge and agree that all results and data </w:t>
      </w:r>
      <w:r w:rsidR="00E04304" w:rsidRPr="00790E35">
        <w:rPr>
          <w:rFonts w:asciiTheme="majorHAnsi" w:hAnsiTheme="majorHAnsi" w:cs="Times New Roman"/>
          <w:b w:val="0"/>
          <w:lang w:val="en-GB"/>
        </w:rPr>
        <w:t>from</w:t>
      </w:r>
      <w:r w:rsidRPr="00790E35">
        <w:rPr>
          <w:rFonts w:asciiTheme="majorHAnsi" w:hAnsiTheme="majorHAnsi" w:cs="Times New Roman"/>
          <w:b w:val="0"/>
          <w:lang w:val="en-GB"/>
        </w:rPr>
        <w:t xml:space="preserve"> the </w:t>
      </w:r>
      <w:r w:rsidR="00E04304" w:rsidRPr="00790E35">
        <w:rPr>
          <w:rFonts w:asciiTheme="majorHAnsi" w:hAnsiTheme="majorHAnsi" w:cs="Times New Roman"/>
          <w:b w:val="0"/>
          <w:lang w:val="en-GB"/>
        </w:rPr>
        <w:t>Services</w:t>
      </w:r>
      <w:r w:rsidRPr="00790E35">
        <w:rPr>
          <w:rFonts w:asciiTheme="majorHAnsi" w:hAnsiTheme="majorHAnsi" w:cs="Times New Roman"/>
          <w:b w:val="0"/>
          <w:lang w:val="en-GB"/>
        </w:rPr>
        <w:t xml:space="preserve"> in whatever form are the exclusi</w:t>
      </w:r>
      <w:r w:rsidR="00E04304" w:rsidRPr="00790E35">
        <w:rPr>
          <w:rFonts w:asciiTheme="majorHAnsi" w:hAnsiTheme="majorHAnsi" w:cs="Times New Roman"/>
          <w:b w:val="0"/>
          <w:lang w:val="en-GB"/>
        </w:rPr>
        <w:t>ve property of Glenmark and can</w:t>
      </w:r>
      <w:r w:rsidRPr="00790E35">
        <w:rPr>
          <w:rFonts w:asciiTheme="majorHAnsi" w:hAnsiTheme="majorHAnsi" w:cs="Times New Roman"/>
          <w:b w:val="0"/>
          <w:lang w:val="en-GB"/>
        </w:rPr>
        <w:t>not be:</w:t>
      </w:r>
      <w:bookmarkEnd w:id="143"/>
    </w:p>
    <w:p w14:paraId="212D4A5A" w14:textId="77777777" w:rsidR="005D7764" w:rsidRPr="00790E35" w:rsidRDefault="005D7764" w:rsidP="00037261">
      <w:pPr>
        <w:pStyle w:val="NormalBold"/>
        <w:widowControl w:val="0"/>
        <w:spacing w:after="0"/>
        <w:ind w:left="1418"/>
        <w:contextualSpacing/>
        <w:rPr>
          <w:rFonts w:asciiTheme="majorHAnsi" w:hAnsiTheme="majorHAnsi" w:cs="Times New Roman"/>
          <w:b w:val="0"/>
          <w:lang w:val="en-GB"/>
        </w:rPr>
      </w:pPr>
    </w:p>
    <w:p w14:paraId="618A2FC4"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 xml:space="preserve">used by </w:t>
      </w:r>
      <w:r w:rsidR="00572A9D" w:rsidRPr="00790E35">
        <w:rPr>
          <w:rFonts w:asciiTheme="majorHAnsi" w:hAnsiTheme="majorHAnsi" w:cs="Times New Roman"/>
          <w:b w:val="0"/>
          <w:lang w:val="en-GB"/>
        </w:rPr>
        <w:t xml:space="preserve">the </w:t>
      </w:r>
      <w:r w:rsidR="00C820ED" w:rsidRPr="00790E35">
        <w:rPr>
          <w:rFonts w:asciiTheme="majorHAnsi" w:hAnsiTheme="majorHAnsi" w:cs="Times New Roman"/>
          <w:b w:val="0"/>
          <w:lang w:val="en-GB"/>
        </w:rPr>
        <w:t>Institution and</w:t>
      </w:r>
      <w:r w:rsidR="00257547" w:rsidRPr="00790E35">
        <w:rPr>
          <w:rFonts w:asciiTheme="majorHAnsi" w:hAnsiTheme="majorHAnsi" w:cs="Times New Roman"/>
          <w:b w:val="0"/>
          <w:lang w:val="en-GB"/>
        </w:rPr>
        <w:t>/</w:t>
      </w:r>
      <w:r w:rsidR="00C820ED" w:rsidRPr="00790E35">
        <w:rPr>
          <w:rFonts w:asciiTheme="majorHAnsi" w:hAnsiTheme="majorHAnsi" w:cs="Times New Roman"/>
          <w:b w:val="0"/>
          <w:lang w:val="en-GB"/>
        </w:rPr>
        <w:t xml:space="preserve">or the Investigator </w:t>
      </w:r>
      <w:r w:rsidRPr="00790E35">
        <w:rPr>
          <w:rFonts w:asciiTheme="majorHAnsi" w:hAnsiTheme="majorHAnsi" w:cs="Times New Roman"/>
          <w:b w:val="0"/>
          <w:lang w:val="en-GB"/>
        </w:rPr>
        <w:t xml:space="preserve">or its </w:t>
      </w:r>
      <w:r w:rsidR="00257547" w:rsidRPr="00790E35">
        <w:rPr>
          <w:rFonts w:asciiTheme="majorHAnsi" w:hAnsiTheme="majorHAnsi" w:cs="Times New Roman"/>
          <w:b w:val="0"/>
          <w:lang w:val="en-GB"/>
        </w:rPr>
        <w:t>C</w:t>
      </w:r>
      <w:r w:rsidR="00C820ED" w:rsidRPr="00790E35">
        <w:rPr>
          <w:rFonts w:asciiTheme="majorHAnsi" w:hAnsiTheme="majorHAnsi" w:cs="Times New Roman"/>
          <w:b w:val="0"/>
          <w:lang w:val="en-GB"/>
        </w:rPr>
        <w:t xml:space="preserve">o-investigators, </w:t>
      </w:r>
      <w:r w:rsidRPr="00790E35">
        <w:rPr>
          <w:rFonts w:asciiTheme="majorHAnsi" w:hAnsiTheme="majorHAnsi" w:cs="Times New Roman"/>
          <w:b w:val="0"/>
          <w:lang w:val="en-GB"/>
        </w:rPr>
        <w:t>agents, employees or consultants etc. other than pursuant to the performance of the Services; or,</w:t>
      </w:r>
    </w:p>
    <w:p w14:paraId="0D576093" w14:textId="77777777" w:rsidR="005D7764" w:rsidRPr="00790E35" w:rsidRDefault="005D7764" w:rsidP="00037261">
      <w:pPr>
        <w:pStyle w:val="NormalBold"/>
        <w:widowControl w:val="0"/>
        <w:spacing w:after="0"/>
        <w:ind w:left="1260" w:hanging="720"/>
        <w:contextualSpacing/>
        <w:rPr>
          <w:rFonts w:asciiTheme="majorHAnsi" w:hAnsiTheme="majorHAnsi" w:cs="Times New Roman"/>
          <w:b w:val="0"/>
          <w:lang w:val="en-GB"/>
        </w:rPr>
      </w:pPr>
    </w:p>
    <w:p w14:paraId="6C20B03B"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 xml:space="preserve">disclosed by </w:t>
      </w:r>
      <w:r w:rsidR="00C820ED" w:rsidRPr="00790E35">
        <w:rPr>
          <w:rFonts w:asciiTheme="majorHAnsi" w:hAnsiTheme="majorHAnsi" w:cs="Times New Roman"/>
          <w:b w:val="0"/>
          <w:lang w:val="en-GB"/>
        </w:rPr>
        <w:t>Institution and</w:t>
      </w:r>
      <w:r w:rsidR="00193335" w:rsidRPr="00790E35">
        <w:rPr>
          <w:rFonts w:asciiTheme="majorHAnsi" w:hAnsiTheme="majorHAnsi" w:cs="Times New Roman"/>
          <w:b w:val="0"/>
          <w:lang w:val="en-GB"/>
        </w:rPr>
        <w:t>/</w:t>
      </w:r>
      <w:r w:rsidR="00C820ED" w:rsidRPr="00790E35">
        <w:rPr>
          <w:rFonts w:asciiTheme="majorHAnsi" w:hAnsiTheme="majorHAnsi" w:cs="Times New Roman"/>
          <w:b w:val="0"/>
          <w:lang w:val="en-GB"/>
        </w:rPr>
        <w:t xml:space="preserve">or the Investigator or its </w:t>
      </w:r>
      <w:r w:rsidR="00193335" w:rsidRPr="00790E35">
        <w:rPr>
          <w:rFonts w:asciiTheme="majorHAnsi" w:hAnsiTheme="majorHAnsi" w:cs="Times New Roman"/>
          <w:b w:val="0"/>
          <w:lang w:val="en-GB"/>
        </w:rPr>
        <w:t>C</w:t>
      </w:r>
      <w:r w:rsidR="00C820ED" w:rsidRPr="00790E35">
        <w:rPr>
          <w:rFonts w:asciiTheme="majorHAnsi" w:hAnsiTheme="majorHAnsi" w:cs="Times New Roman"/>
          <w:b w:val="0"/>
          <w:lang w:val="en-GB"/>
        </w:rPr>
        <w:t xml:space="preserve">o-investigators or </w:t>
      </w:r>
      <w:r w:rsidRPr="00790E35">
        <w:rPr>
          <w:rFonts w:asciiTheme="majorHAnsi" w:hAnsiTheme="majorHAnsi" w:cs="Times New Roman"/>
          <w:b w:val="0"/>
          <w:lang w:val="en-GB"/>
        </w:rPr>
        <w:t>any of its employees, agents, personnel etc. to any person including directly or indirectly to any person other than Glenmark or to persons who are authorised, in writing by Glenmark in advance, to receive such information.</w:t>
      </w:r>
    </w:p>
    <w:p w14:paraId="3D15B68E" w14:textId="77777777" w:rsidR="005D7764" w:rsidRPr="00790E35" w:rsidRDefault="005D7764" w:rsidP="00037261">
      <w:pPr>
        <w:pStyle w:val="NormalBold"/>
        <w:widowControl w:val="0"/>
        <w:spacing w:after="0"/>
        <w:ind w:left="567"/>
        <w:contextualSpacing/>
        <w:rPr>
          <w:rFonts w:asciiTheme="majorHAnsi" w:hAnsiTheme="majorHAnsi" w:cs="Times New Roman"/>
          <w:b w:val="0"/>
          <w:lang w:val="en-GB"/>
        </w:rPr>
      </w:pPr>
    </w:p>
    <w:p w14:paraId="05092774" w14:textId="7A29E948" w:rsidR="00D47E22" w:rsidRPr="00790E35" w:rsidRDefault="00EF2CDC"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T</w:t>
      </w:r>
      <w:r w:rsidR="00572A9D" w:rsidRPr="00790E35">
        <w:rPr>
          <w:rFonts w:asciiTheme="majorHAnsi" w:hAnsiTheme="majorHAnsi" w:cs="Times New Roman"/>
          <w:b w:val="0"/>
          <w:lang w:val="en-GB"/>
        </w:rPr>
        <w:t xml:space="preserve">he </w:t>
      </w:r>
      <w:r w:rsidR="00C820ED" w:rsidRPr="00790E35">
        <w:rPr>
          <w:rFonts w:asciiTheme="majorHAnsi" w:hAnsiTheme="majorHAnsi" w:cs="Times New Roman"/>
          <w:b w:val="0"/>
          <w:lang w:val="en-GB"/>
        </w:rPr>
        <w:t>Institution and</w:t>
      </w:r>
      <w:r w:rsidR="00193335" w:rsidRPr="00790E35">
        <w:rPr>
          <w:rFonts w:asciiTheme="majorHAnsi" w:hAnsiTheme="majorHAnsi" w:cs="Times New Roman"/>
          <w:b w:val="0"/>
          <w:lang w:val="en-GB"/>
        </w:rPr>
        <w:t>/</w:t>
      </w:r>
      <w:r w:rsidR="00C820ED" w:rsidRPr="00790E35">
        <w:rPr>
          <w:rFonts w:asciiTheme="majorHAnsi" w:hAnsiTheme="majorHAnsi" w:cs="Times New Roman"/>
          <w:b w:val="0"/>
          <w:lang w:val="en-GB"/>
        </w:rPr>
        <w:t xml:space="preserve">or the Investigator </w:t>
      </w:r>
      <w:r w:rsidR="00D47E22" w:rsidRPr="00790E35">
        <w:rPr>
          <w:rFonts w:asciiTheme="majorHAnsi" w:hAnsiTheme="majorHAnsi" w:cs="Times New Roman"/>
          <w:b w:val="0"/>
          <w:lang w:val="en-GB"/>
        </w:rPr>
        <w:t xml:space="preserve"> will take all precautionary measures to ensure compliance </w:t>
      </w:r>
      <w:r w:rsidR="00282FCB" w:rsidRPr="00790E35">
        <w:rPr>
          <w:rFonts w:asciiTheme="majorHAnsi" w:hAnsiTheme="majorHAnsi" w:cs="Times New Roman"/>
          <w:b w:val="0"/>
          <w:lang w:val="en-GB"/>
        </w:rPr>
        <w:t xml:space="preserve">of </w:t>
      </w:r>
      <w:r w:rsidR="00D47E22" w:rsidRPr="00790E35">
        <w:rPr>
          <w:rFonts w:asciiTheme="majorHAnsi" w:hAnsiTheme="majorHAnsi" w:cs="Times New Roman"/>
          <w:b w:val="0"/>
          <w:lang w:val="en-GB"/>
        </w:rPr>
        <w:t xml:space="preserve"> this Section </w:t>
      </w:r>
      <w:r w:rsidR="00222B9A" w:rsidRPr="00790E35">
        <w:rPr>
          <w:rFonts w:asciiTheme="majorHAnsi" w:hAnsiTheme="majorHAnsi" w:cs="Times New Roman"/>
          <w:b w:val="0"/>
        </w:rPr>
        <w:t>9</w:t>
      </w:r>
      <w:r w:rsidRPr="00790E35">
        <w:rPr>
          <w:rFonts w:asciiTheme="majorHAnsi" w:hAnsiTheme="majorHAnsi" w:cs="Times New Roman"/>
          <w:b w:val="0"/>
        </w:rPr>
        <w:t xml:space="preserve"> </w:t>
      </w:r>
      <w:r w:rsidR="00D47E22" w:rsidRPr="00790E35">
        <w:rPr>
          <w:rFonts w:asciiTheme="majorHAnsi" w:hAnsiTheme="majorHAnsi" w:cs="Times New Roman"/>
          <w:b w:val="0"/>
          <w:lang w:val="en-GB"/>
        </w:rPr>
        <w:t xml:space="preserve">by its employees, agents, consultants and personnel to whom Confidential Information is required to be disclosed under the terms of this Agreement. </w:t>
      </w:r>
      <w:r w:rsidR="00572A9D" w:rsidRPr="00790E35">
        <w:rPr>
          <w:rFonts w:asciiTheme="majorHAnsi" w:hAnsiTheme="majorHAnsi" w:cs="Times New Roman"/>
          <w:b w:val="0"/>
          <w:lang w:val="en-GB"/>
        </w:rPr>
        <w:t xml:space="preserve">The </w:t>
      </w:r>
      <w:r w:rsidR="00C820ED" w:rsidRPr="00790E35">
        <w:rPr>
          <w:rFonts w:asciiTheme="majorHAnsi" w:hAnsiTheme="majorHAnsi" w:cs="Times New Roman"/>
          <w:b w:val="0"/>
          <w:lang w:val="en-GB"/>
        </w:rPr>
        <w:t>Institution and</w:t>
      </w:r>
      <w:r w:rsidR="002A6613" w:rsidRPr="00790E35">
        <w:rPr>
          <w:rFonts w:asciiTheme="majorHAnsi" w:hAnsiTheme="majorHAnsi" w:cs="Times New Roman"/>
          <w:b w:val="0"/>
          <w:lang w:val="en-GB"/>
        </w:rPr>
        <w:t>/</w:t>
      </w:r>
      <w:r w:rsidR="00C820ED" w:rsidRPr="00790E35">
        <w:rPr>
          <w:rFonts w:asciiTheme="majorHAnsi" w:hAnsiTheme="majorHAnsi" w:cs="Times New Roman"/>
          <w:b w:val="0"/>
          <w:lang w:val="en-GB"/>
        </w:rPr>
        <w:t>or the Investigator will</w:t>
      </w:r>
      <w:r w:rsidR="00282FCB" w:rsidRPr="00790E35">
        <w:rPr>
          <w:rFonts w:asciiTheme="majorHAnsi" w:hAnsiTheme="majorHAnsi" w:cs="Times New Roman"/>
          <w:b w:val="0"/>
          <w:lang w:val="en-GB"/>
        </w:rPr>
        <w:t xml:space="preserve">ensure </w:t>
      </w:r>
      <w:r w:rsidR="00D47E22" w:rsidRPr="00790E35">
        <w:rPr>
          <w:rFonts w:asciiTheme="majorHAnsi" w:hAnsiTheme="majorHAnsi" w:cs="Times New Roman"/>
          <w:b w:val="0"/>
          <w:lang w:val="en-GB"/>
        </w:rPr>
        <w:t xml:space="preserve">that all its employees, </w:t>
      </w:r>
      <w:r w:rsidR="00E04304" w:rsidRPr="00790E35">
        <w:rPr>
          <w:rFonts w:asciiTheme="majorHAnsi" w:hAnsiTheme="majorHAnsi" w:cs="Times New Roman"/>
          <w:b w:val="0"/>
          <w:lang w:val="en-GB"/>
        </w:rPr>
        <w:t xml:space="preserve">agents, consultants, and personnel </w:t>
      </w:r>
      <w:r w:rsidR="00D47E22" w:rsidRPr="00790E35">
        <w:rPr>
          <w:rFonts w:asciiTheme="majorHAnsi" w:hAnsiTheme="majorHAnsi" w:cs="Times New Roman"/>
          <w:b w:val="0"/>
          <w:lang w:val="en-GB"/>
        </w:rPr>
        <w:t xml:space="preserve">are bound by obligations no less onerous than those contained herein before any disclosure of such Confidential Information to them. </w:t>
      </w:r>
    </w:p>
    <w:p w14:paraId="4B3B33A7" w14:textId="77777777" w:rsidR="005D7764" w:rsidRPr="00790E35" w:rsidRDefault="005D7764" w:rsidP="00037261">
      <w:pPr>
        <w:pStyle w:val="NormalBold"/>
        <w:widowControl w:val="0"/>
        <w:spacing w:after="0"/>
        <w:ind w:left="567"/>
        <w:contextualSpacing/>
        <w:rPr>
          <w:rFonts w:asciiTheme="majorHAnsi" w:hAnsiTheme="majorHAnsi" w:cs="Times New Roman"/>
          <w:b w:val="0"/>
          <w:lang w:val="en-GB"/>
        </w:rPr>
      </w:pPr>
    </w:p>
    <w:p w14:paraId="39397572" w14:textId="34E772E2" w:rsidR="00D47E22" w:rsidRPr="00790E35" w:rsidRDefault="00C820ED"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A breach of this Section </w:t>
      </w:r>
      <w:r w:rsidR="00A50C63" w:rsidRPr="00790E35">
        <w:rPr>
          <w:rFonts w:asciiTheme="majorHAnsi" w:hAnsiTheme="majorHAnsi" w:cs="Times New Roman"/>
          <w:b w:val="0"/>
          <w:lang w:val="en-GB"/>
        </w:rPr>
        <w:t>9</w:t>
      </w:r>
      <w:r w:rsidRPr="00790E35">
        <w:rPr>
          <w:rFonts w:asciiTheme="majorHAnsi" w:hAnsiTheme="majorHAnsi" w:cs="Times New Roman"/>
          <w:b w:val="0"/>
          <w:lang w:val="en-GB"/>
        </w:rPr>
        <w:t xml:space="preserve"> by the Investigator or any of the Investigator's agents, employees or contractors shall constitute a material breach by the Investigator of this Agreement</w:t>
      </w:r>
      <w:r w:rsidR="00D47E22" w:rsidRPr="00790E35">
        <w:rPr>
          <w:rFonts w:asciiTheme="majorHAnsi" w:hAnsiTheme="majorHAnsi" w:cs="Times New Roman"/>
          <w:b w:val="0"/>
          <w:lang w:val="en-GB"/>
        </w:rPr>
        <w:t>.</w:t>
      </w:r>
    </w:p>
    <w:p w14:paraId="6C5B5FD7" w14:textId="77777777" w:rsidR="005D7764" w:rsidRPr="00790E35" w:rsidRDefault="005D7764" w:rsidP="00037261">
      <w:pPr>
        <w:pStyle w:val="NormalBold"/>
        <w:widowControl w:val="0"/>
        <w:spacing w:after="0"/>
        <w:ind w:left="567"/>
        <w:contextualSpacing/>
        <w:rPr>
          <w:rFonts w:asciiTheme="majorHAnsi" w:hAnsiTheme="majorHAnsi" w:cs="Times New Roman"/>
          <w:b w:val="0"/>
          <w:lang w:val="en-GB"/>
        </w:rPr>
      </w:pPr>
    </w:p>
    <w:p w14:paraId="0878BB9C" w14:textId="2E2F082B"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The restrictions and obligations under this Section </w:t>
      </w:r>
      <w:r w:rsidR="00A50C63" w:rsidRPr="00790E35">
        <w:rPr>
          <w:rFonts w:asciiTheme="majorHAnsi" w:hAnsiTheme="majorHAnsi" w:cs="Times New Roman"/>
          <w:b w:val="0"/>
          <w:lang w:val="en-GB"/>
        </w:rPr>
        <w:t>9</w:t>
      </w:r>
      <w:r w:rsidRPr="00790E35">
        <w:rPr>
          <w:rFonts w:asciiTheme="majorHAnsi" w:hAnsiTheme="majorHAnsi" w:cs="Times New Roman"/>
          <w:b w:val="0"/>
          <w:lang w:val="en-GB"/>
        </w:rPr>
        <w:t xml:space="preserve"> shall not apply to any information which:</w:t>
      </w:r>
    </w:p>
    <w:p w14:paraId="1AC216EE" w14:textId="77777777" w:rsidR="005D7764" w:rsidRPr="00790E35" w:rsidRDefault="005D7764" w:rsidP="00037261">
      <w:pPr>
        <w:pStyle w:val="NormalBold"/>
        <w:widowControl w:val="0"/>
        <w:spacing w:after="0"/>
        <w:ind w:left="1418"/>
        <w:contextualSpacing/>
        <w:rPr>
          <w:rFonts w:asciiTheme="majorHAnsi" w:hAnsiTheme="majorHAnsi" w:cs="Times New Roman"/>
          <w:b w:val="0"/>
          <w:lang w:val="en-GB"/>
        </w:rPr>
      </w:pPr>
    </w:p>
    <w:p w14:paraId="22F67856"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at the time of disclosure, is freely and lawfully in the public domain or thereafter lawfully becomes part of the public domain;</w:t>
      </w:r>
    </w:p>
    <w:p w14:paraId="647346D8" w14:textId="77777777" w:rsidR="005D7764" w:rsidRPr="00790E35" w:rsidRDefault="005D7764" w:rsidP="00037261">
      <w:pPr>
        <w:pStyle w:val="NormalBold"/>
        <w:widowControl w:val="0"/>
        <w:spacing w:after="0"/>
        <w:ind w:left="1260" w:hanging="720"/>
        <w:contextualSpacing/>
        <w:rPr>
          <w:rFonts w:asciiTheme="majorHAnsi" w:hAnsiTheme="majorHAnsi" w:cs="Times New Roman"/>
          <w:b w:val="0"/>
          <w:lang w:val="en-GB"/>
        </w:rPr>
      </w:pPr>
    </w:p>
    <w:p w14:paraId="3571B0E0"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 xml:space="preserve">is in the possession of </w:t>
      </w:r>
      <w:r w:rsidR="00572A9D" w:rsidRPr="00790E35">
        <w:rPr>
          <w:rFonts w:asciiTheme="majorHAnsi" w:hAnsiTheme="majorHAnsi" w:cs="Times New Roman"/>
          <w:b w:val="0"/>
          <w:lang w:val="en-GB"/>
        </w:rPr>
        <w:t xml:space="preserve">the </w:t>
      </w:r>
      <w:r w:rsidR="00C820ED" w:rsidRPr="00790E35">
        <w:rPr>
          <w:rFonts w:asciiTheme="majorHAnsi" w:hAnsiTheme="majorHAnsi" w:cs="Times New Roman"/>
          <w:b w:val="0"/>
          <w:lang w:val="en-GB"/>
        </w:rPr>
        <w:t>Institution and</w:t>
      </w:r>
      <w:r w:rsidR="005E00C8" w:rsidRPr="00790E35">
        <w:rPr>
          <w:rFonts w:asciiTheme="majorHAnsi" w:hAnsiTheme="majorHAnsi" w:cs="Times New Roman"/>
          <w:b w:val="0"/>
          <w:lang w:val="en-GB"/>
        </w:rPr>
        <w:t>/</w:t>
      </w:r>
      <w:r w:rsidR="00C820ED" w:rsidRPr="00790E35">
        <w:rPr>
          <w:rFonts w:asciiTheme="majorHAnsi" w:hAnsiTheme="majorHAnsi" w:cs="Times New Roman"/>
          <w:b w:val="0"/>
          <w:lang w:val="en-GB"/>
        </w:rPr>
        <w:t xml:space="preserve">or the Investigator </w:t>
      </w:r>
      <w:r w:rsidRPr="00790E35">
        <w:rPr>
          <w:rFonts w:asciiTheme="majorHAnsi" w:hAnsiTheme="majorHAnsi" w:cs="Times New Roman"/>
          <w:b w:val="0"/>
          <w:lang w:val="en-GB"/>
        </w:rPr>
        <w:t xml:space="preserve">prior to the first disclosure of such information by Glenmark or its agent and </w:t>
      </w:r>
      <w:r w:rsidR="00572A9D" w:rsidRPr="00790E35">
        <w:rPr>
          <w:rFonts w:asciiTheme="majorHAnsi" w:hAnsiTheme="majorHAnsi" w:cs="Times New Roman"/>
          <w:b w:val="0"/>
          <w:lang w:val="en-GB"/>
        </w:rPr>
        <w:t xml:space="preserve">the </w:t>
      </w:r>
      <w:r w:rsidR="003B717D" w:rsidRPr="00790E35">
        <w:rPr>
          <w:rFonts w:asciiTheme="majorHAnsi" w:hAnsiTheme="majorHAnsi" w:cs="Times New Roman"/>
          <w:b w:val="0"/>
          <w:lang w:val="en-GB"/>
        </w:rPr>
        <w:t xml:space="preserve">Investigator and Institutionare </w:t>
      </w:r>
      <w:r w:rsidRPr="00790E35">
        <w:rPr>
          <w:rFonts w:asciiTheme="majorHAnsi" w:hAnsiTheme="majorHAnsi" w:cs="Times New Roman"/>
          <w:b w:val="0"/>
          <w:lang w:val="en-GB"/>
        </w:rPr>
        <w:t>not under any obligation of confidence in respect of such information;</w:t>
      </w:r>
    </w:p>
    <w:p w14:paraId="659B4422" w14:textId="77777777" w:rsidR="005D7764" w:rsidRPr="00790E35" w:rsidRDefault="005D7764" w:rsidP="00037261">
      <w:pPr>
        <w:pStyle w:val="NormalBold"/>
        <w:widowControl w:val="0"/>
        <w:spacing w:after="0"/>
        <w:ind w:left="1260" w:hanging="720"/>
        <w:contextualSpacing/>
        <w:rPr>
          <w:rFonts w:asciiTheme="majorHAnsi" w:hAnsiTheme="majorHAnsi" w:cs="Times New Roman"/>
          <w:b w:val="0"/>
          <w:lang w:val="en-GB"/>
        </w:rPr>
      </w:pPr>
    </w:p>
    <w:p w14:paraId="1091C67D"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other than pursuant to the Services</w:t>
      </w:r>
      <w:r w:rsidR="003B717D" w:rsidRPr="00790E35">
        <w:rPr>
          <w:rFonts w:asciiTheme="majorHAnsi" w:hAnsiTheme="majorHAnsi" w:cs="Times New Roman"/>
          <w:b w:val="0"/>
          <w:lang w:val="en-GB"/>
        </w:rPr>
        <w:t>,</w:t>
      </w:r>
      <w:r w:rsidRPr="00790E35">
        <w:rPr>
          <w:rFonts w:asciiTheme="majorHAnsi" w:hAnsiTheme="majorHAnsi" w:cs="Times New Roman"/>
          <w:b w:val="0"/>
          <w:lang w:val="en-GB"/>
        </w:rPr>
        <w:t xml:space="preserve"> is independently and without any reference (whether direct or indirect) to the Confidential Information generated by </w:t>
      </w:r>
      <w:r w:rsidR="00572A9D" w:rsidRPr="00790E35">
        <w:rPr>
          <w:rFonts w:asciiTheme="majorHAnsi" w:hAnsiTheme="majorHAnsi" w:cs="Times New Roman"/>
          <w:b w:val="0"/>
          <w:lang w:val="en-GB"/>
        </w:rPr>
        <w:t xml:space="preserve">the </w:t>
      </w:r>
      <w:r w:rsidR="003B717D" w:rsidRPr="00790E35">
        <w:rPr>
          <w:rFonts w:asciiTheme="majorHAnsi" w:hAnsiTheme="majorHAnsi" w:cs="Times New Roman"/>
          <w:b w:val="0"/>
          <w:lang w:val="en-GB"/>
        </w:rPr>
        <w:t xml:space="preserve">Investigator and/or Institution </w:t>
      </w:r>
      <w:r w:rsidRPr="00790E35">
        <w:rPr>
          <w:rFonts w:asciiTheme="majorHAnsi" w:hAnsiTheme="majorHAnsi" w:cs="Times New Roman"/>
          <w:b w:val="0"/>
          <w:lang w:val="en-GB"/>
        </w:rPr>
        <w:t xml:space="preserve">as can be demonstrated by contemporaneous written documents without any obligation of confidence owed in respect of such new information; </w:t>
      </w:r>
    </w:p>
    <w:p w14:paraId="43785FBC" w14:textId="77777777" w:rsidR="005D7764" w:rsidRPr="00790E35" w:rsidRDefault="005D7764" w:rsidP="00037261">
      <w:pPr>
        <w:pStyle w:val="NormalBold"/>
        <w:widowControl w:val="0"/>
        <w:spacing w:after="0"/>
        <w:ind w:left="1260" w:hanging="720"/>
        <w:contextualSpacing/>
        <w:rPr>
          <w:rFonts w:asciiTheme="majorHAnsi" w:hAnsiTheme="majorHAnsi" w:cs="Times New Roman"/>
          <w:b w:val="0"/>
          <w:lang w:val="en-GB"/>
        </w:rPr>
      </w:pPr>
    </w:p>
    <w:p w14:paraId="7BFD7D38" w14:textId="77777777" w:rsidR="00D47E22" w:rsidRPr="00790E35" w:rsidRDefault="001A1F39"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In the event t</w:t>
      </w:r>
      <w:r w:rsidR="00572A9D" w:rsidRPr="00790E35">
        <w:rPr>
          <w:rFonts w:asciiTheme="majorHAnsi" w:hAnsiTheme="majorHAnsi" w:cs="Times New Roman"/>
          <w:b w:val="0"/>
          <w:lang w:val="en-GB"/>
        </w:rPr>
        <w:t xml:space="preserve">he </w:t>
      </w:r>
      <w:r w:rsidR="00014385" w:rsidRPr="00790E35">
        <w:rPr>
          <w:rFonts w:asciiTheme="majorHAnsi" w:hAnsiTheme="majorHAnsi" w:cs="Times New Roman"/>
          <w:b w:val="0"/>
          <w:lang w:val="en-GB"/>
        </w:rPr>
        <w:t>Institution and</w:t>
      </w:r>
      <w:r w:rsidRPr="00790E35">
        <w:rPr>
          <w:rFonts w:asciiTheme="majorHAnsi" w:hAnsiTheme="majorHAnsi" w:cs="Times New Roman"/>
          <w:b w:val="0"/>
          <w:lang w:val="en-GB"/>
        </w:rPr>
        <w:t>/</w:t>
      </w:r>
      <w:r w:rsidR="00014385" w:rsidRPr="00790E35">
        <w:rPr>
          <w:rFonts w:asciiTheme="majorHAnsi" w:hAnsiTheme="majorHAnsi" w:cs="Times New Roman"/>
          <w:b w:val="0"/>
          <w:lang w:val="en-GB"/>
        </w:rPr>
        <w:t xml:space="preserve">or the Investigator </w:t>
      </w:r>
      <w:r w:rsidR="00D47E22" w:rsidRPr="00790E35">
        <w:rPr>
          <w:rFonts w:asciiTheme="majorHAnsi" w:hAnsiTheme="majorHAnsi" w:cs="Times New Roman"/>
          <w:b w:val="0"/>
          <w:lang w:val="en-GB"/>
        </w:rPr>
        <w:t xml:space="preserve">must </w:t>
      </w:r>
      <w:r w:rsidRPr="00790E35">
        <w:rPr>
          <w:rFonts w:asciiTheme="majorHAnsi" w:hAnsiTheme="majorHAnsi" w:cs="Times New Roman"/>
          <w:b w:val="0"/>
          <w:lang w:val="en-GB"/>
        </w:rPr>
        <w:t xml:space="preserve">disclose </w:t>
      </w:r>
      <w:r w:rsidR="00D47E22" w:rsidRPr="00790E35">
        <w:rPr>
          <w:rFonts w:asciiTheme="majorHAnsi" w:hAnsiTheme="majorHAnsi" w:cs="Times New Roman"/>
          <w:b w:val="0"/>
          <w:lang w:val="en-GB"/>
        </w:rPr>
        <w:t xml:space="preserve">in order to comply with an applicable mandatory and enforceable legal obligation or to the extent ordered by a court of competent jurisdiction exercising its right of authority over </w:t>
      </w:r>
      <w:r w:rsidR="00572A9D" w:rsidRPr="00790E35">
        <w:rPr>
          <w:rFonts w:asciiTheme="majorHAnsi" w:hAnsiTheme="majorHAnsi" w:cs="Times New Roman"/>
          <w:b w:val="0"/>
          <w:lang w:val="en-GB"/>
        </w:rPr>
        <w:t xml:space="preserve">the </w:t>
      </w:r>
      <w:r w:rsidR="00014385" w:rsidRPr="00790E35">
        <w:rPr>
          <w:rFonts w:asciiTheme="majorHAnsi" w:hAnsiTheme="majorHAnsi" w:cs="Times New Roman"/>
          <w:b w:val="0"/>
          <w:lang w:val="en-GB"/>
        </w:rPr>
        <w:t>Institution and</w:t>
      </w:r>
      <w:r w:rsidRPr="00790E35">
        <w:rPr>
          <w:rFonts w:asciiTheme="majorHAnsi" w:hAnsiTheme="majorHAnsi" w:cs="Times New Roman"/>
          <w:b w:val="0"/>
          <w:lang w:val="en-GB"/>
        </w:rPr>
        <w:t>/</w:t>
      </w:r>
      <w:r w:rsidR="00014385" w:rsidRPr="00790E35">
        <w:rPr>
          <w:rFonts w:asciiTheme="majorHAnsi" w:hAnsiTheme="majorHAnsi" w:cs="Times New Roman"/>
          <w:b w:val="0"/>
          <w:lang w:val="en-GB"/>
        </w:rPr>
        <w:t xml:space="preserve">or the Investigator </w:t>
      </w:r>
      <w:r w:rsidR="00D47E22" w:rsidRPr="00790E35">
        <w:rPr>
          <w:rFonts w:asciiTheme="majorHAnsi" w:hAnsiTheme="majorHAnsi" w:cs="Times New Roman"/>
          <w:b w:val="0"/>
          <w:lang w:val="en-GB"/>
        </w:rPr>
        <w:t xml:space="preserve">(subject to entry of an appropriate protective order), provided that if </w:t>
      </w:r>
      <w:r w:rsidR="00572A9D" w:rsidRPr="00790E35">
        <w:rPr>
          <w:rFonts w:asciiTheme="majorHAnsi" w:hAnsiTheme="majorHAnsi" w:cs="Times New Roman"/>
          <w:b w:val="0"/>
          <w:lang w:val="en-GB"/>
        </w:rPr>
        <w:t xml:space="preserve">the </w:t>
      </w:r>
      <w:r w:rsidR="00014385" w:rsidRPr="00790E35">
        <w:rPr>
          <w:rFonts w:asciiTheme="majorHAnsi" w:hAnsiTheme="majorHAnsi" w:cs="Times New Roman"/>
          <w:b w:val="0"/>
          <w:lang w:val="en-GB"/>
        </w:rPr>
        <w:t>Institution and</w:t>
      </w:r>
      <w:r w:rsidRPr="00790E35">
        <w:rPr>
          <w:rFonts w:asciiTheme="majorHAnsi" w:hAnsiTheme="majorHAnsi" w:cs="Times New Roman"/>
          <w:b w:val="0"/>
          <w:lang w:val="en-GB"/>
        </w:rPr>
        <w:t>/</w:t>
      </w:r>
      <w:r w:rsidR="00014385" w:rsidRPr="00790E35">
        <w:rPr>
          <w:rFonts w:asciiTheme="majorHAnsi" w:hAnsiTheme="majorHAnsi" w:cs="Times New Roman"/>
          <w:b w:val="0"/>
          <w:lang w:val="en-GB"/>
        </w:rPr>
        <w:t xml:space="preserve">or the Investigator  </w:t>
      </w:r>
      <w:r w:rsidR="00D47E22" w:rsidRPr="00790E35">
        <w:rPr>
          <w:rFonts w:asciiTheme="majorHAnsi" w:hAnsiTheme="majorHAnsi" w:cs="Times New Roman"/>
          <w:b w:val="0"/>
          <w:lang w:val="en-GB"/>
        </w:rPr>
        <w:t xml:space="preserve">is required by such law, regulation or order to make any such disclosure of Confidential Information, </w:t>
      </w:r>
      <w:r w:rsidR="00014385" w:rsidRPr="00790E35">
        <w:rPr>
          <w:rFonts w:asciiTheme="majorHAnsi" w:hAnsiTheme="majorHAnsi" w:cs="Times New Roman"/>
          <w:b w:val="0"/>
          <w:lang w:val="en-GB"/>
        </w:rPr>
        <w:t xml:space="preserve">they </w:t>
      </w:r>
      <w:r w:rsidR="00D47E22" w:rsidRPr="00790E35">
        <w:rPr>
          <w:rFonts w:asciiTheme="majorHAnsi" w:hAnsiTheme="majorHAnsi" w:cs="Times New Roman"/>
          <w:b w:val="0"/>
          <w:lang w:val="en-GB"/>
        </w:rPr>
        <w:t xml:space="preserve"> shall give reasonable notice to Glenmark of such disclosure requirement and will use its best efforts to secure confidential treatment of such Confidential Information required to be disclosed.  </w:t>
      </w:r>
    </w:p>
    <w:p w14:paraId="46B9C9F3" w14:textId="77777777" w:rsidR="005D7764" w:rsidRPr="00790E35" w:rsidRDefault="005D7764" w:rsidP="00037261">
      <w:pPr>
        <w:pStyle w:val="NormalBold"/>
        <w:widowControl w:val="0"/>
        <w:spacing w:after="0"/>
        <w:ind w:left="567"/>
        <w:contextualSpacing/>
        <w:rPr>
          <w:rFonts w:asciiTheme="majorHAnsi" w:hAnsiTheme="majorHAnsi" w:cs="Times New Roman"/>
          <w:b w:val="0"/>
          <w:lang w:val="en-GB"/>
        </w:rPr>
      </w:pPr>
    </w:p>
    <w:p w14:paraId="60854BD0" w14:textId="77777777"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Any inventions or improvements whether patentable or unpatentable which are conceived of, discovered, or developed by the</w:t>
      </w:r>
      <w:r w:rsidR="00014385" w:rsidRPr="00790E35">
        <w:rPr>
          <w:rFonts w:asciiTheme="majorHAnsi" w:hAnsiTheme="majorHAnsi" w:cs="Times New Roman"/>
          <w:b w:val="0"/>
          <w:lang w:val="en-GB"/>
        </w:rPr>
        <w:t>Institution and</w:t>
      </w:r>
      <w:r w:rsidR="001A1F39" w:rsidRPr="00790E35">
        <w:rPr>
          <w:rFonts w:asciiTheme="majorHAnsi" w:hAnsiTheme="majorHAnsi" w:cs="Times New Roman"/>
          <w:b w:val="0"/>
          <w:lang w:val="en-GB"/>
        </w:rPr>
        <w:t>/</w:t>
      </w:r>
      <w:r w:rsidR="00014385" w:rsidRPr="00790E35">
        <w:rPr>
          <w:rFonts w:asciiTheme="majorHAnsi" w:hAnsiTheme="majorHAnsi" w:cs="Times New Roman"/>
          <w:b w:val="0"/>
          <w:lang w:val="en-GB"/>
        </w:rPr>
        <w:t>or the Investigator</w:t>
      </w:r>
      <w:r w:rsidRPr="00790E35">
        <w:rPr>
          <w:rFonts w:asciiTheme="majorHAnsi" w:hAnsiTheme="majorHAnsi" w:cs="Times New Roman"/>
          <w:b w:val="0"/>
          <w:lang w:val="en-GB"/>
        </w:rPr>
        <w:t>, its Affiliates or by any person claiming through them in any way derived from, related to, based on, or resulting from the use of the Confidential Information (“Derivative I</w:t>
      </w:r>
      <w:r w:rsidR="007F55C8" w:rsidRPr="00790E35">
        <w:rPr>
          <w:rFonts w:asciiTheme="majorHAnsi" w:hAnsiTheme="majorHAnsi" w:cs="Times New Roman"/>
          <w:b w:val="0"/>
          <w:lang w:val="en-GB"/>
        </w:rPr>
        <w:t xml:space="preserve">ntellectual </w:t>
      </w:r>
      <w:r w:rsidRPr="00790E35">
        <w:rPr>
          <w:rFonts w:asciiTheme="majorHAnsi" w:hAnsiTheme="majorHAnsi" w:cs="Times New Roman"/>
          <w:b w:val="0"/>
          <w:lang w:val="en-GB"/>
        </w:rPr>
        <w:t>P</w:t>
      </w:r>
      <w:r w:rsidR="007F55C8" w:rsidRPr="00790E35">
        <w:rPr>
          <w:rFonts w:asciiTheme="majorHAnsi" w:hAnsiTheme="majorHAnsi" w:cs="Times New Roman"/>
          <w:b w:val="0"/>
          <w:lang w:val="en-GB"/>
        </w:rPr>
        <w:t>roperty</w:t>
      </w:r>
      <w:r w:rsidRPr="00790E35">
        <w:rPr>
          <w:rFonts w:asciiTheme="majorHAnsi" w:hAnsiTheme="majorHAnsi" w:cs="Times New Roman"/>
          <w:b w:val="0"/>
          <w:lang w:val="en-GB"/>
        </w:rPr>
        <w:t xml:space="preserve">”) shall be promptly disclosed to Glenmark. Any </w:t>
      </w:r>
      <w:r w:rsidR="00554D2B" w:rsidRPr="00790E35">
        <w:rPr>
          <w:rFonts w:asciiTheme="majorHAnsi" w:hAnsiTheme="majorHAnsi" w:cs="Times New Roman"/>
          <w:b w:val="0"/>
          <w:lang w:val="en-GB"/>
        </w:rPr>
        <w:t xml:space="preserve">such </w:t>
      </w:r>
      <w:r w:rsidRPr="00790E35">
        <w:rPr>
          <w:rFonts w:asciiTheme="majorHAnsi" w:hAnsiTheme="majorHAnsi" w:cs="Times New Roman"/>
          <w:b w:val="0"/>
          <w:lang w:val="en-GB"/>
        </w:rPr>
        <w:t xml:space="preserve">Derivative </w:t>
      </w:r>
      <w:r w:rsidR="007F55C8" w:rsidRPr="00790E35">
        <w:rPr>
          <w:rFonts w:asciiTheme="majorHAnsi" w:hAnsiTheme="majorHAnsi" w:cs="Times New Roman"/>
          <w:b w:val="0"/>
          <w:lang w:val="en-GB"/>
        </w:rPr>
        <w:t>Intellectual Property</w:t>
      </w:r>
      <w:r w:rsidRPr="00790E35">
        <w:rPr>
          <w:rFonts w:asciiTheme="majorHAnsi" w:hAnsiTheme="majorHAnsi" w:cs="Times New Roman"/>
          <w:b w:val="0"/>
          <w:lang w:val="en-GB"/>
        </w:rPr>
        <w:t xml:space="preserve"> shall be the sole property of Glenmark. The </w:t>
      </w:r>
      <w:r w:rsidR="00014385" w:rsidRPr="00790E35">
        <w:rPr>
          <w:rFonts w:asciiTheme="majorHAnsi" w:hAnsiTheme="majorHAnsi" w:cs="Times New Roman"/>
          <w:b w:val="0"/>
          <w:lang w:val="en-GB"/>
        </w:rPr>
        <w:t>Institution and</w:t>
      </w:r>
      <w:r w:rsidR="005518BD" w:rsidRPr="00790E35">
        <w:rPr>
          <w:rFonts w:asciiTheme="majorHAnsi" w:hAnsiTheme="majorHAnsi" w:cs="Times New Roman"/>
          <w:b w:val="0"/>
          <w:lang w:val="en-GB"/>
        </w:rPr>
        <w:t>/</w:t>
      </w:r>
      <w:r w:rsidR="00014385" w:rsidRPr="00790E35">
        <w:rPr>
          <w:rFonts w:asciiTheme="majorHAnsi" w:hAnsiTheme="majorHAnsi" w:cs="Times New Roman"/>
          <w:b w:val="0"/>
          <w:lang w:val="en-GB"/>
        </w:rPr>
        <w:t>or the Investigator,</w:t>
      </w:r>
      <w:r w:rsidRPr="00790E35">
        <w:rPr>
          <w:rFonts w:asciiTheme="majorHAnsi" w:hAnsiTheme="majorHAnsi" w:cs="Times New Roman"/>
          <w:b w:val="0"/>
          <w:lang w:val="en-GB"/>
        </w:rPr>
        <w:t xml:space="preserve"> its </w:t>
      </w:r>
      <w:r w:rsidR="00597B3A" w:rsidRPr="00790E35">
        <w:rPr>
          <w:rFonts w:asciiTheme="majorHAnsi" w:hAnsiTheme="majorHAnsi" w:cs="Times New Roman"/>
          <w:b w:val="0"/>
          <w:lang w:val="en-GB"/>
        </w:rPr>
        <w:t>a</w:t>
      </w:r>
      <w:r w:rsidRPr="00790E35">
        <w:rPr>
          <w:rFonts w:asciiTheme="majorHAnsi" w:hAnsiTheme="majorHAnsi" w:cs="Times New Roman"/>
          <w:b w:val="0"/>
          <w:lang w:val="en-GB"/>
        </w:rPr>
        <w:t xml:space="preserve">ffiliates and any person claiming through them shall do all acts and things as shall be necessary to vest all right, title and interest therein in Glenmark. The </w:t>
      </w:r>
      <w:r w:rsidR="00014385" w:rsidRPr="00790E35">
        <w:rPr>
          <w:rFonts w:asciiTheme="majorHAnsi" w:hAnsiTheme="majorHAnsi" w:cs="Times New Roman"/>
          <w:b w:val="0"/>
          <w:lang w:val="en-GB"/>
        </w:rPr>
        <w:t>Institution and</w:t>
      </w:r>
      <w:r w:rsidR="00597B3A" w:rsidRPr="00790E35">
        <w:rPr>
          <w:rFonts w:asciiTheme="majorHAnsi" w:hAnsiTheme="majorHAnsi" w:cs="Times New Roman"/>
          <w:b w:val="0"/>
          <w:lang w:val="en-GB"/>
        </w:rPr>
        <w:t>/</w:t>
      </w:r>
      <w:r w:rsidR="00014385" w:rsidRPr="00790E35">
        <w:rPr>
          <w:rFonts w:asciiTheme="majorHAnsi" w:hAnsiTheme="majorHAnsi" w:cs="Times New Roman"/>
          <w:b w:val="0"/>
          <w:lang w:val="en-GB"/>
        </w:rPr>
        <w:t>or the Investigator shall</w:t>
      </w:r>
      <w:r w:rsidRPr="00790E35">
        <w:rPr>
          <w:rFonts w:asciiTheme="majorHAnsi" w:hAnsiTheme="majorHAnsi" w:cs="Times New Roman"/>
          <w:b w:val="0"/>
          <w:lang w:val="en-GB"/>
        </w:rPr>
        <w:t xml:space="preserve"> keep</w:t>
      </w:r>
      <w:r w:rsidR="00554D2B" w:rsidRPr="00790E35">
        <w:rPr>
          <w:rFonts w:asciiTheme="majorHAnsi" w:hAnsiTheme="majorHAnsi" w:cs="Times New Roman"/>
          <w:b w:val="0"/>
          <w:lang w:val="en-GB"/>
        </w:rPr>
        <w:t xml:space="preserve"> the </w:t>
      </w:r>
      <w:r w:rsidR="00014385" w:rsidRPr="00790E35">
        <w:rPr>
          <w:rFonts w:asciiTheme="majorHAnsi" w:hAnsiTheme="majorHAnsi" w:cs="Times New Roman"/>
          <w:b w:val="0"/>
          <w:lang w:val="en-GB"/>
        </w:rPr>
        <w:t>said Derivative</w:t>
      </w:r>
      <w:r w:rsidR="007F55C8" w:rsidRPr="00790E35">
        <w:rPr>
          <w:rFonts w:asciiTheme="majorHAnsi" w:hAnsiTheme="majorHAnsi" w:cs="Times New Roman"/>
          <w:b w:val="0"/>
          <w:lang w:val="en-GB"/>
        </w:rPr>
        <w:t>Intellectual Property</w:t>
      </w:r>
      <w:r w:rsidRPr="00790E35">
        <w:rPr>
          <w:rFonts w:asciiTheme="majorHAnsi" w:hAnsiTheme="majorHAnsi" w:cs="Times New Roman"/>
          <w:b w:val="0"/>
          <w:lang w:val="en-GB"/>
        </w:rPr>
        <w:t xml:space="preserve"> confidential in accordance with this Agreement. The </w:t>
      </w:r>
      <w:r w:rsidR="00014385" w:rsidRPr="00790E35">
        <w:rPr>
          <w:rFonts w:asciiTheme="majorHAnsi" w:hAnsiTheme="majorHAnsi" w:cs="Times New Roman"/>
          <w:b w:val="0"/>
          <w:lang w:val="en-GB"/>
        </w:rPr>
        <w:t>Institution and</w:t>
      </w:r>
      <w:r w:rsidR="00016F84" w:rsidRPr="00790E35">
        <w:rPr>
          <w:rFonts w:asciiTheme="majorHAnsi" w:hAnsiTheme="majorHAnsi" w:cs="Times New Roman"/>
          <w:b w:val="0"/>
          <w:lang w:val="en-GB"/>
        </w:rPr>
        <w:t>/</w:t>
      </w:r>
      <w:r w:rsidR="00014385" w:rsidRPr="00790E35">
        <w:rPr>
          <w:rFonts w:asciiTheme="majorHAnsi" w:hAnsiTheme="majorHAnsi" w:cs="Times New Roman"/>
          <w:b w:val="0"/>
          <w:lang w:val="en-GB"/>
        </w:rPr>
        <w:t xml:space="preserve">or the Investigator  </w:t>
      </w:r>
      <w:r w:rsidRPr="00790E35">
        <w:rPr>
          <w:rFonts w:asciiTheme="majorHAnsi" w:hAnsiTheme="majorHAnsi" w:cs="Times New Roman"/>
          <w:b w:val="0"/>
          <w:lang w:val="en-GB"/>
        </w:rPr>
        <w:t xml:space="preserve">therefore undertakes that </w:t>
      </w:r>
      <w:r w:rsidR="00014385" w:rsidRPr="00790E35">
        <w:rPr>
          <w:rFonts w:asciiTheme="majorHAnsi" w:hAnsiTheme="majorHAnsi" w:cs="Times New Roman"/>
          <w:b w:val="0"/>
          <w:lang w:val="en-GB"/>
        </w:rPr>
        <w:t>they</w:t>
      </w:r>
      <w:r w:rsidRPr="00790E35">
        <w:rPr>
          <w:rFonts w:asciiTheme="majorHAnsi" w:hAnsiTheme="majorHAnsi" w:cs="Times New Roman"/>
          <w:b w:val="0"/>
          <w:lang w:val="en-GB"/>
        </w:rPr>
        <w:t xml:space="preserve">will not reverse engineer, decompile or dissemble the </w:t>
      </w:r>
      <w:r w:rsidR="005760A0" w:rsidRPr="00790E35">
        <w:rPr>
          <w:rFonts w:asciiTheme="majorHAnsi" w:hAnsiTheme="majorHAnsi" w:cs="Times New Roman"/>
          <w:b w:val="0"/>
          <w:lang w:val="en-GB"/>
        </w:rPr>
        <w:t xml:space="preserve">Confidential </w:t>
      </w:r>
      <w:r w:rsidRPr="00790E35">
        <w:rPr>
          <w:rFonts w:asciiTheme="majorHAnsi" w:hAnsiTheme="majorHAnsi" w:cs="Times New Roman"/>
          <w:b w:val="0"/>
          <w:lang w:val="en-GB"/>
        </w:rPr>
        <w:t xml:space="preserve">Information or make any variant out of the </w:t>
      </w:r>
      <w:r w:rsidR="005760A0" w:rsidRPr="00790E35">
        <w:rPr>
          <w:rFonts w:asciiTheme="majorHAnsi" w:hAnsiTheme="majorHAnsi" w:cs="Times New Roman"/>
          <w:b w:val="0"/>
          <w:lang w:val="en-GB"/>
        </w:rPr>
        <w:t xml:space="preserve">Confidential </w:t>
      </w:r>
      <w:r w:rsidRPr="00790E35">
        <w:rPr>
          <w:rFonts w:asciiTheme="majorHAnsi" w:hAnsiTheme="majorHAnsi" w:cs="Times New Roman"/>
          <w:b w:val="0"/>
          <w:lang w:val="en-GB"/>
        </w:rPr>
        <w:t xml:space="preserve">Information and strictly use or abide </w:t>
      </w:r>
      <w:r w:rsidR="00554D2B" w:rsidRPr="00790E35">
        <w:rPr>
          <w:rFonts w:asciiTheme="majorHAnsi" w:hAnsiTheme="majorHAnsi" w:cs="Times New Roman"/>
          <w:b w:val="0"/>
          <w:lang w:val="en-GB"/>
        </w:rPr>
        <w:t xml:space="preserve">by </w:t>
      </w:r>
      <w:r w:rsidRPr="00790E35">
        <w:rPr>
          <w:rFonts w:asciiTheme="majorHAnsi" w:hAnsiTheme="majorHAnsi" w:cs="Times New Roman"/>
          <w:b w:val="0"/>
          <w:lang w:val="en-GB"/>
        </w:rPr>
        <w:t>the terms of this Agreement.</w:t>
      </w:r>
    </w:p>
    <w:p w14:paraId="74BA50E9" w14:textId="77777777" w:rsidR="005D7764" w:rsidRPr="00790E35" w:rsidRDefault="005D7764" w:rsidP="00037261">
      <w:pPr>
        <w:pStyle w:val="NormalBold"/>
        <w:widowControl w:val="0"/>
        <w:spacing w:after="0"/>
        <w:ind w:left="567"/>
        <w:contextualSpacing/>
        <w:rPr>
          <w:rFonts w:asciiTheme="majorHAnsi" w:hAnsiTheme="majorHAnsi" w:cs="Times New Roman"/>
          <w:b w:val="0"/>
          <w:bCs/>
          <w:lang w:val="en-GB"/>
        </w:rPr>
      </w:pPr>
    </w:p>
    <w:p w14:paraId="2ABEFF7E" w14:textId="5D5918B6"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bCs/>
          <w:lang w:val="en-GB"/>
        </w:rPr>
      </w:pPr>
      <w:r w:rsidRPr="00790E35">
        <w:rPr>
          <w:rFonts w:asciiTheme="majorHAnsi" w:hAnsiTheme="majorHAnsi" w:cs="Times New Roman"/>
          <w:b w:val="0"/>
          <w:lang w:val="en-GB"/>
        </w:rPr>
        <w:t xml:space="preserve">Notwithstanding the performance or the discharge for whatever reason including breach of this Agreement, the provisions of this Section </w:t>
      </w:r>
      <w:r w:rsidR="00FF4409" w:rsidRPr="00790E35">
        <w:rPr>
          <w:rFonts w:asciiTheme="majorHAnsi" w:hAnsiTheme="majorHAnsi" w:cs="Times New Roman"/>
          <w:b w:val="0"/>
          <w:lang w:val="en-GB"/>
        </w:rPr>
        <w:t>9</w:t>
      </w:r>
      <w:r w:rsidRPr="00790E35">
        <w:rPr>
          <w:rFonts w:asciiTheme="majorHAnsi" w:hAnsiTheme="majorHAnsi" w:cs="Times New Roman"/>
          <w:b w:val="0"/>
          <w:lang w:val="en-GB"/>
        </w:rPr>
        <w:t xml:space="preserve"> shall remain in full force and effect in perpetuity. </w:t>
      </w:r>
      <w:bookmarkStart w:id="144" w:name="_Toc483728099"/>
      <w:bookmarkStart w:id="145" w:name="_Toc483798276"/>
      <w:bookmarkStart w:id="146" w:name="_Toc483814692"/>
      <w:bookmarkStart w:id="147" w:name="_Toc483880868"/>
      <w:bookmarkStart w:id="148" w:name="_Toc485542837"/>
      <w:bookmarkStart w:id="149" w:name="_Toc487347575"/>
      <w:bookmarkStart w:id="150" w:name="_Toc491840469"/>
      <w:bookmarkStart w:id="151" w:name="_Toc482756000"/>
      <w:bookmarkStart w:id="152" w:name="_Toc482756225"/>
      <w:bookmarkStart w:id="153" w:name="_Toc483727380"/>
      <w:bookmarkStart w:id="154" w:name="_Toc483797559"/>
      <w:bookmarkStart w:id="155" w:name="_Toc483797731"/>
      <w:bookmarkStart w:id="156" w:name="_Toc483798314"/>
      <w:bookmarkStart w:id="157" w:name="_Toc483813343"/>
      <w:bookmarkStart w:id="158" w:name="_Toc483998346"/>
      <w:bookmarkStart w:id="159" w:name="_Toc484853153"/>
      <w:bookmarkStart w:id="160" w:name="_Toc492294240"/>
      <w:bookmarkStart w:id="161" w:name="_Toc492294383"/>
      <w:bookmarkStart w:id="162" w:name="_Toc492295175"/>
      <w:bookmarkStart w:id="163" w:name="_Toc492346860"/>
    </w:p>
    <w:p w14:paraId="7C5C608F" w14:textId="77777777" w:rsidR="005D7764" w:rsidRPr="00790E35" w:rsidRDefault="005D7764" w:rsidP="00037261">
      <w:pPr>
        <w:pStyle w:val="NormalBold"/>
        <w:widowControl w:val="0"/>
        <w:spacing w:after="0"/>
        <w:ind w:left="540" w:hanging="540"/>
        <w:contextualSpacing/>
        <w:rPr>
          <w:rFonts w:asciiTheme="majorHAnsi" w:hAnsiTheme="majorHAnsi" w:cs="Times New Roman"/>
          <w:b w:val="0"/>
          <w:bCs/>
          <w:lang w:val="en-GB"/>
        </w:rPr>
      </w:pPr>
    </w:p>
    <w:p w14:paraId="7EF13B57" w14:textId="77777777" w:rsidR="00D47E22" w:rsidRPr="00790E35" w:rsidRDefault="00014385" w:rsidP="00037261">
      <w:pPr>
        <w:pStyle w:val="NormalBold"/>
        <w:widowControl w:val="0"/>
        <w:numPr>
          <w:ilvl w:val="1"/>
          <w:numId w:val="11"/>
        </w:numPr>
        <w:spacing w:after="0"/>
        <w:ind w:left="540" w:hanging="540"/>
        <w:contextualSpacing/>
        <w:rPr>
          <w:rFonts w:asciiTheme="majorHAnsi" w:hAnsiTheme="majorHAnsi" w:cs="Times New Roman"/>
          <w:b w:val="0"/>
          <w:bCs/>
          <w:lang w:val="en-GB"/>
        </w:rPr>
      </w:pPr>
      <w:r w:rsidRPr="00790E35">
        <w:rPr>
          <w:rFonts w:asciiTheme="majorHAnsi" w:hAnsiTheme="majorHAnsi" w:cs="Times New Roman"/>
          <w:b w:val="0"/>
          <w:lang w:val="en-GB"/>
        </w:rPr>
        <w:t xml:space="preserve">Institution </w:t>
      </w:r>
      <w:r w:rsidR="00B83842" w:rsidRPr="00790E35">
        <w:rPr>
          <w:rFonts w:asciiTheme="majorHAnsi" w:hAnsiTheme="majorHAnsi" w:cs="Times New Roman"/>
          <w:b w:val="0"/>
          <w:lang w:val="en-GB"/>
        </w:rPr>
        <w:t>and theInvestigator will</w:t>
      </w:r>
      <w:r w:rsidR="0078297A" w:rsidRPr="00790E35">
        <w:rPr>
          <w:rFonts w:asciiTheme="majorHAnsi" w:hAnsiTheme="majorHAnsi" w:cs="Times New Roman"/>
          <w:b w:val="0"/>
        </w:rPr>
        <w:t xml:space="preserve"> preserve all </w:t>
      </w:r>
      <w:r w:rsidR="00874A8E" w:rsidRPr="00790E35">
        <w:rPr>
          <w:rFonts w:asciiTheme="majorHAnsi" w:hAnsiTheme="majorHAnsi" w:cs="Times New Roman"/>
          <w:b w:val="0"/>
        </w:rPr>
        <w:t>Confidential I</w:t>
      </w:r>
      <w:r w:rsidR="0078297A" w:rsidRPr="00790E35">
        <w:rPr>
          <w:rFonts w:asciiTheme="majorHAnsi" w:hAnsiTheme="majorHAnsi" w:cs="Times New Roman"/>
          <w:b w:val="0"/>
        </w:rPr>
        <w:t xml:space="preserve">nformation including periodic backup of computer files, to prevent the loss or alteration of Glenmark's study data, documentation, and correspondence. </w:t>
      </w:r>
      <w:r w:rsidR="00D47E22" w:rsidRPr="00790E35">
        <w:rPr>
          <w:rFonts w:asciiTheme="majorHAnsi" w:hAnsiTheme="majorHAnsi" w:cs="Times New Roman"/>
          <w:b w:val="0"/>
          <w:lang w:val="en-GB"/>
        </w:rPr>
        <w:t xml:space="preserve">At Glenmark’s request or on expiry or upon termination of this Agreement, the </w:t>
      </w:r>
      <w:r w:rsidR="00474092" w:rsidRPr="00790E35">
        <w:rPr>
          <w:rFonts w:asciiTheme="majorHAnsi" w:hAnsiTheme="majorHAnsi" w:cs="Times New Roman"/>
          <w:b w:val="0"/>
          <w:lang w:val="en-GB"/>
        </w:rPr>
        <w:t xml:space="preserve">Investigator and Institution </w:t>
      </w:r>
      <w:r w:rsidR="00D47E22" w:rsidRPr="00790E35">
        <w:rPr>
          <w:rFonts w:asciiTheme="majorHAnsi" w:hAnsiTheme="majorHAnsi" w:cs="Times New Roman"/>
          <w:b w:val="0"/>
          <w:lang w:val="en-GB"/>
        </w:rPr>
        <w:t xml:space="preserve">shall return all the Confidential Information received in pursuance to this Agreement including  all  information disclosed orally and shall </w:t>
      </w:r>
      <w:r w:rsidR="00554D2B" w:rsidRPr="00790E35">
        <w:rPr>
          <w:rFonts w:asciiTheme="majorHAnsi" w:hAnsiTheme="majorHAnsi" w:cs="Times New Roman"/>
          <w:b w:val="0"/>
          <w:lang w:val="en-GB"/>
        </w:rPr>
        <w:t xml:space="preserve">also </w:t>
      </w:r>
      <w:r w:rsidR="00D47E22" w:rsidRPr="00790E35">
        <w:rPr>
          <w:rFonts w:asciiTheme="majorHAnsi" w:hAnsiTheme="majorHAnsi" w:cs="Times New Roman"/>
          <w:b w:val="0"/>
          <w:lang w:val="en-GB"/>
        </w:rPr>
        <w:t>destroy or erase all the electr</w:t>
      </w:r>
      <w:r w:rsidR="00554D2B" w:rsidRPr="00790E35">
        <w:rPr>
          <w:rFonts w:asciiTheme="majorHAnsi" w:hAnsiTheme="majorHAnsi" w:cs="Times New Roman"/>
          <w:b w:val="0"/>
          <w:lang w:val="en-GB"/>
        </w:rPr>
        <w:t xml:space="preserve">onic </w:t>
      </w:r>
      <w:r w:rsidR="00D47E22" w:rsidRPr="00790E35">
        <w:rPr>
          <w:rFonts w:asciiTheme="majorHAnsi" w:hAnsiTheme="majorHAnsi" w:cs="Times New Roman"/>
          <w:b w:val="0"/>
          <w:lang w:val="en-GB"/>
        </w:rPr>
        <w:t>files, copies, notes, memorandum, extracts, which contains, reflects or is derived from the Confidential Information of Glenmark.</w:t>
      </w:r>
    </w:p>
    <w:p w14:paraId="077E804E" w14:textId="77777777" w:rsidR="005D7764" w:rsidRPr="00790E35" w:rsidRDefault="005D7764" w:rsidP="00037261">
      <w:pPr>
        <w:pStyle w:val="NormalBold"/>
        <w:widowControl w:val="0"/>
        <w:spacing w:after="0"/>
        <w:ind w:left="360"/>
        <w:contextualSpacing/>
        <w:rPr>
          <w:rFonts w:asciiTheme="majorHAnsi" w:hAnsiTheme="majorHAnsi" w:cs="Times New Roman"/>
          <w:lang w:val="en-GB"/>
        </w:rPr>
      </w:pPr>
    </w:p>
    <w:p w14:paraId="1B0CE204"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REPRESENTA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790E35">
        <w:rPr>
          <w:rFonts w:asciiTheme="majorHAnsi" w:hAnsiTheme="majorHAnsi" w:cs="Times New Roman"/>
          <w:lang w:val="en-GB"/>
        </w:rPr>
        <w:t>TIONS</w:t>
      </w:r>
      <w:r w:rsidR="00393E34" w:rsidRPr="00790E35">
        <w:rPr>
          <w:rFonts w:asciiTheme="majorHAnsi" w:hAnsiTheme="majorHAnsi" w:cs="Times New Roman"/>
          <w:lang w:val="en-GB"/>
        </w:rPr>
        <w:t>AND WARRANTI</w:t>
      </w:r>
      <w:r w:rsidRPr="00790E35">
        <w:rPr>
          <w:rFonts w:asciiTheme="majorHAnsi" w:hAnsiTheme="majorHAnsi" w:cs="Times New Roman"/>
          <w:lang w:val="en-GB"/>
        </w:rPr>
        <w:t>ES</w:t>
      </w:r>
    </w:p>
    <w:p w14:paraId="58477756" w14:textId="77777777" w:rsidR="005D7764" w:rsidRPr="00790E35" w:rsidRDefault="005D7764" w:rsidP="00037261">
      <w:pPr>
        <w:pStyle w:val="NormalBold"/>
        <w:widowControl w:val="0"/>
        <w:spacing w:after="0"/>
        <w:ind w:left="360"/>
        <w:contextualSpacing/>
        <w:rPr>
          <w:rFonts w:asciiTheme="majorHAnsi" w:hAnsiTheme="majorHAnsi" w:cs="Times New Roman"/>
          <w:lang w:val="en-GB"/>
        </w:rPr>
      </w:pPr>
    </w:p>
    <w:p w14:paraId="48BA0DCF" w14:textId="77777777" w:rsidR="00D47E22" w:rsidRPr="00790E35" w:rsidRDefault="00D4484C"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E</w:t>
      </w:r>
      <w:r w:rsidR="00004AA9" w:rsidRPr="00790E35">
        <w:rPr>
          <w:rFonts w:asciiTheme="majorHAnsi" w:hAnsiTheme="majorHAnsi" w:cs="Times New Roman"/>
          <w:b w:val="0"/>
          <w:lang w:val="en-GB"/>
        </w:rPr>
        <w:t xml:space="preserve">ach </w:t>
      </w:r>
      <w:r w:rsidRPr="00790E35">
        <w:rPr>
          <w:rFonts w:asciiTheme="majorHAnsi" w:hAnsiTheme="majorHAnsi" w:cs="Times New Roman"/>
          <w:b w:val="0"/>
          <w:lang w:val="en-GB"/>
        </w:rPr>
        <w:t xml:space="preserve"> Part</w:t>
      </w:r>
      <w:r w:rsidR="00874A8E" w:rsidRPr="00790E35">
        <w:rPr>
          <w:rFonts w:asciiTheme="majorHAnsi" w:hAnsiTheme="majorHAnsi" w:cs="Times New Roman"/>
          <w:b w:val="0"/>
          <w:lang w:val="en-GB"/>
        </w:rPr>
        <w:t xml:space="preserve">y </w:t>
      </w:r>
      <w:r w:rsidR="00D47E22" w:rsidRPr="00790E35">
        <w:rPr>
          <w:rFonts w:asciiTheme="majorHAnsi" w:hAnsiTheme="majorHAnsi" w:cs="Times New Roman"/>
          <w:b w:val="0"/>
          <w:lang w:val="en-GB"/>
        </w:rPr>
        <w:t>represents</w:t>
      </w:r>
      <w:r w:rsidR="00004AA9" w:rsidRPr="00790E35">
        <w:rPr>
          <w:rFonts w:asciiTheme="majorHAnsi" w:hAnsiTheme="majorHAnsi" w:cs="Times New Roman"/>
          <w:b w:val="0"/>
          <w:lang w:val="en-GB"/>
        </w:rPr>
        <w:t>,</w:t>
      </w:r>
      <w:r w:rsidR="00D47E22" w:rsidRPr="00790E35">
        <w:rPr>
          <w:rFonts w:asciiTheme="majorHAnsi" w:hAnsiTheme="majorHAnsi" w:cs="Times New Roman"/>
          <w:b w:val="0"/>
          <w:lang w:val="en-GB"/>
        </w:rPr>
        <w:t xml:space="preserve"> warrants and covenants </w:t>
      </w:r>
      <w:r w:rsidR="00004AA9" w:rsidRPr="00790E35">
        <w:rPr>
          <w:rFonts w:asciiTheme="majorHAnsi" w:hAnsiTheme="majorHAnsi" w:cs="Times New Roman"/>
          <w:b w:val="0"/>
          <w:lang w:val="en-GB"/>
        </w:rPr>
        <w:t xml:space="preserve">for itself </w:t>
      </w:r>
      <w:r w:rsidR="00874A8E" w:rsidRPr="00790E35">
        <w:rPr>
          <w:rFonts w:asciiTheme="majorHAnsi" w:hAnsiTheme="majorHAnsi" w:cs="Times New Roman"/>
          <w:b w:val="0"/>
          <w:lang w:val="en-GB"/>
        </w:rPr>
        <w:t>to</w:t>
      </w:r>
      <w:r w:rsidR="00D47E22" w:rsidRPr="00790E35">
        <w:rPr>
          <w:rFonts w:asciiTheme="majorHAnsi" w:hAnsiTheme="majorHAnsi" w:cs="Times New Roman"/>
          <w:b w:val="0"/>
          <w:lang w:val="en-GB"/>
        </w:rPr>
        <w:t xml:space="preserve"> the other that:</w:t>
      </w:r>
    </w:p>
    <w:p w14:paraId="24B0A9CC" w14:textId="77777777" w:rsidR="005D7764" w:rsidRPr="00790E35" w:rsidRDefault="005D7764" w:rsidP="00037261">
      <w:pPr>
        <w:pStyle w:val="NormalBold"/>
        <w:widowControl w:val="0"/>
        <w:spacing w:after="0"/>
        <w:ind w:left="1418"/>
        <w:contextualSpacing/>
        <w:rPr>
          <w:rFonts w:asciiTheme="majorHAnsi" w:hAnsiTheme="majorHAnsi" w:cs="Times New Roman"/>
          <w:b w:val="0"/>
          <w:lang w:val="en-GB"/>
        </w:rPr>
      </w:pPr>
    </w:p>
    <w:p w14:paraId="286ECAA8"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it has been duly incorporated or created and is validly subsisting and in good standing under the applicable laws of its incorporation mentioned elsewhere in this Agreement;</w:t>
      </w:r>
    </w:p>
    <w:p w14:paraId="3D6156D0" w14:textId="77777777" w:rsidR="005D7764" w:rsidRPr="00790E35" w:rsidRDefault="005D7764" w:rsidP="00037261">
      <w:pPr>
        <w:pStyle w:val="NormalBold"/>
        <w:widowControl w:val="0"/>
        <w:spacing w:after="0"/>
        <w:ind w:left="1260" w:hanging="720"/>
        <w:contextualSpacing/>
        <w:rPr>
          <w:rFonts w:asciiTheme="majorHAnsi" w:hAnsiTheme="majorHAnsi" w:cs="Times New Roman"/>
          <w:b w:val="0"/>
          <w:lang w:val="en-GB"/>
        </w:rPr>
      </w:pPr>
    </w:p>
    <w:p w14:paraId="5A4C43DA"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it has the power and authority to enter into and perform its obligations under this Agreement;</w:t>
      </w:r>
    </w:p>
    <w:p w14:paraId="3AD3D751" w14:textId="77777777" w:rsidR="005D7764" w:rsidRPr="00790E35" w:rsidRDefault="005D7764" w:rsidP="00037261">
      <w:pPr>
        <w:pStyle w:val="NormalBold"/>
        <w:widowControl w:val="0"/>
        <w:spacing w:after="0"/>
        <w:ind w:left="1260" w:hanging="720"/>
        <w:contextualSpacing/>
        <w:rPr>
          <w:rFonts w:asciiTheme="majorHAnsi" w:hAnsiTheme="majorHAnsi" w:cs="Times New Roman"/>
          <w:b w:val="0"/>
          <w:lang w:val="en-GB"/>
        </w:rPr>
      </w:pPr>
    </w:p>
    <w:p w14:paraId="6BF7FF16"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this Agreement has been duly authorised, executed and delivered by it and constitutes a valid and binding obligation enforceable against it in accordance with its terms;</w:t>
      </w:r>
    </w:p>
    <w:p w14:paraId="2401E5D5" w14:textId="77777777" w:rsidR="005D7764" w:rsidRPr="00790E35" w:rsidRDefault="005D7764" w:rsidP="00037261">
      <w:pPr>
        <w:pStyle w:val="NormalBold"/>
        <w:widowControl w:val="0"/>
        <w:spacing w:after="0"/>
        <w:ind w:left="1260" w:hanging="720"/>
        <w:contextualSpacing/>
        <w:rPr>
          <w:rFonts w:asciiTheme="majorHAnsi" w:hAnsiTheme="majorHAnsi" w:cs="Times New Roman"/>
          <w:b w:val="0"/>
          <w:lang w:val="en-GB"/>
        </w:rPr>
      </w:pPr>
    </w:p>
    <w:p w14:paraId="77DAD326"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 xml:space="preserve">neither the execution and delivery of this Agreement, nor the performance by such </w:t>
      </w:r>
      <w:r w:rsidR="000C1A6F" w:rsidRPr="00790E35">
        <w:rPr>
          <w:rFonts w:asciiTheme="majorHAnsi" w:hAnsiTheme="majorHAnsi" w:cs="Times New Roman"/>
          <w:b w:val="0"/>
          <w:lang w:val="en-GB"/>
        </w:rPr>
        <w:t>P</w:t>
      </w:r>
      <w:r w:rsidRPr="00790E35">
        <w:rPr>
          <w:rFonts w:asciiTheme="majorHAnsi" w:hAnsiTheme="majorHAnsi" w:cs="Times New Roman"/>
          <w:b w:val="0"/>
          <w:lang w:val="en-GB"/>
        </w:rPr>
        <w:t xml:space="preserve">arty of its obligations hereunder nor compliance by such </w:t>
      </w:r>
      <w:r w:rsidR="000C1A6F" w:rsidRPr="00790E35">
        <w:rPr>
          <w:rFonts w:asciiTheme="majorHAnsi" w:hAnsiTheme="majorHAnsi" w:cs="Times New Roman"/>
          <w:b w:val="0"/>
          <w:lang w:val="en-GB"/>
        </w:rPr>
        <w:t>P</w:t>
      </w:r>
      <w:r w:rsidRPr="00790E35">
        <w:rPr>
          <w:rFonts w:asciiTheme="majorHAnsi" w:hAnsiTheme="majorHAnsi" w:cs="Times New Roman"/>
          <w:b w:val="0"/>
          <w:lang w:val="en-GB"/>
        </w:rPr>
        <w:t xml:space="preserve">arty with the provisions hereof will violate, adversely effect, contravene or breach or create a default or accelerate any </w:t>
      </w:r>
      <w:r w:rsidRPr="00790E35">
        <w:rPr>
          <w:rFonts w:asciiTheme="majorHAnsi" w:hAnsiTheme="majorHAnsi" w:cs="Times New Roman"/>
          <w:b w:val="0"/>
          <w:lang w:val="en-GB"/>
        </w:rPr>
        <w:lastRenderedPageBreak/>
        <w:t>obligation under any other agreement, indenture, instrument, Memorandum or Articles of Association or charter or by-law provision, statute, regulation, judgment, ordinance, decree, writ, injunction o</w:t>
      </w:r>
      <w:bookmarkStart w:id="164" w:name="_Toc483727381"/>
      <w:bookmarkStart w:id="165" w:name="_Toc483728100"/>
      <w:bookmarkStart w:id="166" w:name="_Toc483797560"/>
      <w:bookmarkStart w:id="167" w:name="_Toc483797732"/>
      <w:bookmarkStart w:id="168" w:name="_Toc483798277"/>
      <w:bookmarkStart w:id="169" w:name="_Toc483798315"/>
      <w:bookmarkStart w:id="170" w:name="_Toc483813344"/>
      <w:bookmarkStart w:id="171" w:name="_Toc483814693"/>
      <w:bookmarkStart w:id="172" w:name="_Toc483880869"/>
      <w:bookmarkStart w:id="173" w:name="_Toc483998347"/>
      <w:bookmarkStart w:id="174" w:name="_Toc484853154"/>
      <w:bookmarkStart w:id="175" w:name="_Toc485542838"/>
      <w:bookmarkStart w:id="176" w:name="_Toc487347576"/>
      <w:bookmarkStart w:id="177" w:name="_Toc491840470"/>
      <w:bookmarkStart w:id="178" w:name="_Toc492294241"/>
      <w:bookmarkStart w:id="179" w:name="_Toc492294384"/>
      <w:bookmarkStart w:id="180" w:name="_Toc492295176"/>
      <w:bookmarkStart w:id="181" w:name="_Toc492346861"/>
      <w:r w:rsidRPr="00790E35">
        <w:rPr>
          <w:rFonts w:asciiTheme="majorHAnsi" w:hAnsiTheme="majorHAnsi" w:cs="Times New Roman"/>
          <w:b w:val="0"/>
          <w:lang w:val="en-GB"/>
        </w:rPr>
        <w:t xml:space="preserve">r law applicable to such </w:t>
      </w:r>
      <w:r w:rsidR="000C1A6F" w:rsidRPr="00790E35">
        <w:rPr>
          <w:rFonts w:asciiTheme="majorHAnsi" w:hAnsiTheme="majorHAnsi" w:cs="Times New Roman"/>
          <w:b w:val="0"/>
          <w:lang w:val="en-GB"/>
        </w:rPr>
        <w:t>P</w:t>
      </w:r>
      <w:r w:rsidRPr="00790E35">
        <w:rPr>
          <w:rFonts w:asciiTheme="majorHAnsi" w:hAnsiTheme="majorHAnsi" w:cs="Times New Roman"/>
          <w:b w:val="0"/>
          <w:lang w:val="en-GB"/>
        </w:rPr>
        <w:t>arty.</w:t>
      </w:r>
    </w:p>
    <w:p w14:paraId="20E3508B" w14:textId="77777777" w:rsidR="005D7764" w:rsidRPr="00790E35" w:rsidRDefault="005D7764" w:rsidP="00037261">
      <w:pPr>
        <w:pStyle w:val="NormalBold"/>
        <w:widowControl w:val="0"/>
        <w:spacing w:after="0"/>
        <w:ind w:left="1260" w:hanging="720"/>
        <w:contextualSpacing/>
        <w:rPr>
          <w:rFonts w:asciiTheme="majorHAnsi" w:hAnsiTheme="majorHAnsi" w:cs="Times New Roman"/>
          <w:b w:val="0"/>
        </w:rPr>
      </w:pPr>
    </w:p>
    <w:p w14:paraId="4B95A229" w14:textId="77777777" w:rsidR="00D4484C" w:rsidRPr="00790E35" w:rsidRDefault="00D4484C" w:rsidP="00037261">
      <w:pPr>
        <w:pStyle w:val="NormalBold"/>
        <w:widowControl w:val="0"/>
        <w:numPr>
          <w:ilvl w:val="2"/>
          <w:numId w:val="11"/>
        </w:numPr>
        <w:spacing w:after="0"/>
        <w:ind w:left="1260" w:hanging="720"/>
        <w:contextualSpacing/>
        <w:rPr>
          <w:rFonts w:asciiTheme="majorHAnsi" w:hAnsiTheme="majorHAnsi" w:cs="Times New Roman"/>
          <w:b w:val="0"/>
        </w:rPr>
      </w:pPr>
      <w:r w:rsidRPr="00790E35">
        <w:rPr>
          <w:rFonts w:asciiTheme="majorHAnsi" w:hAnsiTheme="majorHAnsi" w:cs="Times New Roman"/>
          <w:b w:val="0"/>
        </w:rPr>
        <w:t>it will perform its obligations hereunder in accordance with all applicable federal, international, state or local law or regulation.</w:t>
      </w:r>
    </w:p>
    <w:p w14:paraId="467AEB8A" w14:textId="77777777" w:rsidR="005D7764" w:rsidRPr="00790E35" w:rsidRDefault="005D7764" w:rsidP="00037261">
      <w:pPr>
        <w:pStyle w:val="NormalBold"/>
        <w:widowControl w:val="0"/>
        <w:spacing w:after="0"/>
        <w:ind w:left="567"/>
        <w:contextualSpacing/>
        <w:rPr>
          <w:rFonts w:asciiTheme="majorHAnsi" w:hAnsiTheme="majorHAnsi" w:cs="Times New Roman"/>
          <w:b w:val="0"/>
        </w:rPr>
      </w:pPr>
    </w:p>
    <w:p w14:paraId="74AAF581" w14:textId="77777777" w:rsidR="00D4484C" w:rsidRPr="00790E35" w:rsidRDefault="00F32CC5" w:rsidP="00037261">
      <w:pPr>
        <w:pStyle w:val="NormalBold"/>
        <w:widowControl w:val="0"/>
        <w:numPr>
          <w:ilvl w:val="1"/>
          <w:numId w:val="11"/>
        </w:numPr>
        <w:spacing w:after="0"/>
        <w:ind w:left="540" w:hanging="540"/>
        <w:contextualSpacing/>
        <w:rPr>
          <w:rFonts w:asciiTheme="majorHAnsi" w:hAnsiTheme="majorHAnsi" w:cs="Times New Roman"/>
          <w:b w:val="0"/>
        </w:rPr>
      </w:pPr>
      <w:r w:rsidRPr="00790E35">
        <w:rPr>
          <w:rFonts w:asciiTheme="majorHAnsi" w:hAnsiTheme="majorHAnsi" w:cs="Times New Roman"/>
          <w:b w:val="0"/>
          <w:lang w:val="en-GB"/>
        </w:rPr>
        <w:t xml:space="preserve">The </w:t>
      </w:r>
      <w:r w:rsidR="00014385" w:rsidRPr="00790E35">
        <w:rPr>
          <w:rFonts w:asciiTheme="majorHAnsi" w:hAnsiTheme="majorHAnsi" w:cs="Times New Roman"/>
          <w:b w:val="0"/>
          <w:lang w:val="en-GB"/>
        </w:rPr>
        <w:t xml:space="preserve">Institution </w:t>
      </w:r>
      <w:r w:rsidR="00B83842" w:rsidRPr="00790E35">
        <w:rPr>
          <w:rFonts w:asciiTheme="majorHAnsi" w:hAnsiTheme="majorHAnsi" w:cs="Times New Roman"/>
          <w:b w:val="0"/>
          <w:lang w:val="en-GB"/>
        </w:rPr>
        <w:t>and Investigator represent</w:t>
      </w:r>
      <w:r w:rsidRPr="00790E35">
        <w:rPr>
          <w:rFonts w:asciiTheme="majorHAnsi" w:hAnsiTheme="majorHAnsi" w:cs="Times New Roman"/>
          <w:b w:val="0"/>
          <w:lang w:val="en-GB"/>
        </w:rPr>
        <w:t xml:space="preserve"> and warrant that</w:t>
      </w:r>
      <w:r w:rsidR="00B83842" w:rsidRPr="00790E35">
        <w:rPr>
          <w:rFonts w:asciiTheme="majorHAnsi" w:hAnsiTheme="majorHAnsi" w:cs="Times New Roman"/>
          <w:b w:val="0"/>
          <w:lang w:val="en-GB"/>
        </w:rPr>
        <w:t xml:space="preserve">they </w:t>
      </w:r>
      <w:r w:rsidR="00B83842" w:rsidRPr="00790E35">
        <w:rPr>
          <w:rFonts w:asciiTheme="majorHAnsi" w:hAnsiTheme="majorHAnsi" w:cs="Times New Roman"/>
          <w:b w:val="0"/>
        </w:rPr>
        <w:t>will</w:t>
      </w:r>
      <w:r w:rsidR="00D4484C" w:rsidRPr="00790E35">
        <w:rPr>
          <w:rFonts w:asciiTheme="majorHAnsi" w:hAnsiTheme="majorHAnsi" w:cs="Times New Roman"/>
          <w:b w:val="0"/>
        </w:rPr>
        <w:t xml:space="preserve"> not enter into any other agreement</w:t>
      </w:r>
      <w:r w:rsidR="007229A6" w:rsidRPr="00790E35">
        <w:rPr>
          <w:rFonts w:asciiTheme="majorHAnsi" w:hAnsiTheme="majorHAnsi" w:cs="Times New Roman"/>
          <w:b w:val="0"/>
        </w:rPr>
        <w:t>(</w:t>
      </w:r>
      <w:r w:rsidR="00D4484C" w:rsidRPr="00790E35">
        <w:rPr>
          <w:rFonts w:asciiTheme="majorHAnsi" w:hAnsiTheme="majorHAnsi" w:cs="Times New Roman"/>
          <w:b w:val="0"/>
        </w:rPr>
        <w:t>s</w:t>
      </w:r>
      <w:r w:rsidR="007229A6" w:rsidRPr="00790E35">
        <w:rPr>
          <w:rFonts w:asciiTheme="majorHAnsi" w:hAnsiTheme="majorHAnsi" w:cs="Times New Roman"/>
          <w:b w:val="0"/>
        </w:rPr>
        <w:t>)</w:t>
      </w:r>
      <w:r w:rsidR="00D4484C" w:rsidRPr="00790E35">
        <w:rPr>
          <w:rFonts w:asciiTheme="majorHAnsi" w:hAnsiTheme="majorHAnsi" w:cs="Times New Roman"/>
          <w:b w:val="0"/>
        </w:rPr>
        <w:t xml:space="preserve"> which would interfere or prevent performance of the obligations described herein.</w:t>
      </w:r>
    </w:p>
    <w:p w14:paraId="5D99570A" w14:textId="77777777" w:rsidR="005D7764" w:rsidRPr="00790E35" w:rsidRDefault="005D7764" w:rsidP="00037261">
      <w:pPr>
        <w:pStyle w:val="NormalBold"/>
        <w:widowControl w:val="0"/>
        <w:spacing w:after="0"/>
        <w:ind w:left="540" w:hanging="540"/>
        <w:contextualSpacing/>
        <w:rPr>
          <w:rFonts w:asciiTheme="majorHAnsi" w:hAnsiTheme="majorHAnsi" w:cs="Times New Roman"/>
          <w:b w:val="0"/>
          <w:lang w:val="en-GB"/>
        </w:rPr>
      </w:pPr>
    </w:p>
    <w:p w14:paraId="5EACFA2A" w14:textId="77777777" w:rsidR="00D47E22" w:rsidRPr="00790E35" w:rsidRDefault="00572A9D"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The </w:t>
      </w:r>
      <w:r w:rsidR="00014385" w:rsidRPr="00790E35">
        <w:rPr>
          <w:rFonts w:asciiTheme="majorHAnsi" w:hAnsiTheme="majorHAnsi" w:cs="Times New Roman"/>
          <w:b w:val="0"/>
          <w:lang w:val="en-GB"/>
        </w:rPr>
        <w:t xml:space="preserve">Institution </w:t>
      </w:r>
      <w:r w:rsidR="0073526D" w:rsidRPr="00790E35">
        <w:rPr>
          <w:rFonts w:asciiTheme="majorHAnsi" w:hAnsiTheme="majorHAnsi" w:cs="Times New Roman"/>
          <w:b w:val="0"/>
          <w:lang w:val="en-GB"/>
        </w:rPr>
        <w:t>and Investigator represents</w:t>
      </w:r>
      <w:r w:rsidR="00D47E22" w:rsidRPr="00790E35">
        <w:rPr>
          <w:rFonts w:asciiTheme="majorHAnsi" w:hAnsiTheme="majorHAnsi" w:cs="Times New Roman"/>
          <w:b w:val="0"/>
          <w:lang w:val="en-GB"/>
        </w:rPr>
        <w:t xml:space="preserve"> and warrants that</w:t>
      </w:r>
      <w:r w:rsidR="0073526D" w:rsidRPr="00790E35">
        <w:rPr>
          <w:rFonts w:asciiTheme="majorHAnsi" w:hAnsiTheme="majorHAnsi" w:cs="Times New Roman"/>
          <w:b w:val="0"/>
          <w:lang w:val="en-GB"/>
        </w:rPr>
        <w:t>they have the</w:t>
      </w:r>
      <w:r w:rsidR="00D47E22" w:rsidRPr="00790E35">
        <w:rPr>
          <w:rFonts w:asciiTheme="majorHAnsi" w:hAnsiTheme="majorHAnsi" w:cs="Times New Roman"/>
          <w:b w:val="0"/>
          <w:lang w:val="en-GB"/>
        </w:rPr>
        <w:t xml:space="preserve"> facilities, professional, technical and clerical staff, experience and expertise sufficient in quality and quantity to perform the Services and the Trial pursuant to the Protocol within the time frame set forth herein.</w:t>
      </w:r>
    </w:p>
    <w:p w14:paraId="2D060DCD" w14:textId="77777777" w:rsidR="005D7764" w:rsidRPr="00790E35" w:rsidRDefault="005D7764" w:rsidP="00037261">
      <w:pPr>
        <w:pStyle w:val="NormalBold"/>
        <w:widowControl w:val="0"/>
        <w:spacing w:after="0"/>
        <w:ind w:left="540" w:hanging="540"/>
        <w:contextualSpacing/>
        <w:rPr>
          <w:rFonts w:asciiTheme="majorHAnsi" w:hAnsiTheme="majorHAnsi" w:cs="Times New Roman"/>
          <w:b w:val="0"/>
          <w:lang w:val="en-GB"/>
        </w:rPr>
      </w:pPr>
    </w:p>
    <w:p w14:paraId="5C4C4491" w14:textId="77777777" w:rsidR="00393E34" w:rsidRPr="00790E35" w:rsidRDefault="00393E34"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The Institution and the Investigator represents and warrants for itself and on behalf of its officers, directors, employees, affiliates, agents and representatives, that, in connection with the matters that are the subject of this Agreement, and the performance of its obligations hereunder it will comply with all applicable laws including the anti-bribery and anti-corruption laws, and will not take any action that will cause Sponsor or its affiliates to be in violation of any such laws</w:t>
      </w:r>
      <w:r w:rsidR="00910178" w:rsidRPr="00790E35">
        <w:rPr>
          <w:rFonts w:asciiTheme="majorHAnsi" w:hAnsiTheme="majorHAnsi" w:cs="Times New Roman"/>
          <w:b w:val="0"/>
          <w:lang w:val="en-GB"/>
        </w:rPr>
        <w:t>.</w:t>
      </w:r>
    </w:p>
    <w:p w14:paraId="74EF595F" w14:textId="77777777" w:rsidR="00393E34" w:rsidRPr="00790E35" w:rsidRDefault="00393E34" w:rsidP="00037261">
      <w:pPr>
        <w:pStyle w:val="ListParagraph"/>
        <w:widowControl w:val="0"/>
        <w:spacing w:after="0" w:line="240" w:lineRule="auto"/>
        <w:rPr>
          <w:rFonts w:asciiTheme="majorHAnsi" w:hAnsiTheme="majorHAnsi"/>
          <w:b/>
        </w:rPr>
      </w:pPr>
    </w:p>
    <w:p w14:paraId="1D448487" w14:textId="77777777"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Debarment Certification</w:t>
      </w:r>
      <w:r w:rsidR="00DA3BBF" w:rsidRPr="00790E35">
        <w:rPr>
          <w:rFonts w:asciiTheme="majorHAnsi" w:hAnsiTheme="majorHAnsi" w:cs="Times New Roman"/>
          <w:b w:val="0"/>
          <w:lang w:val="en-GB"/>
        </w:rPr>
        <w:t>:</w:t>
      </w:r>
      <w:r w:rsidR="0073526D" w:rsidRPr="00790E35">
        <w:rPr>
          <w:rFonts w:asciiTheme="majorHAnsi" w:hAnsiTheme="majorHAnsi" w:cs="Times New Roman"/>
          <w:b w:val="0"/>
          <w:lang w:val="en-GB"/>
        </w:rPr>
        <w:t xml:space="preserve">the Investigator </w:t>
      </w:r>
      <w:r w:rsidR="006F0650" w:rsidRPr="00790E35">
        <w:rPr>
          <w:rFonts w:asciiTheme="majorHAnsi" w:hAnsiTheme="majorHAnsi" w:cs="Times New Roman"/>
          <w:b w:val="0"/>
          <w:lang w:val="en-GB"/>
        </w:rPr>
        <w:t xml:space="preserve">and Institution jointly and/or severally </w:t>
      </w:r>
      <w:r w:rsidR="0073526D" w:rsidRPr="00790E35">
        <w:rPr>
          <w:rFonts w:asciiTheme="majorHAnsi" w:hAnsiTheme="majorHAnsi" w:cs="Times New Roman"/>
          <w:b w:val="0"/>
          <w:lang w:val="en-GB"/>
        </w:rPr>
        <w:t xml:space="preserve">represent and warrant that the Investigator, its employees, the Co-Investigator and/or any agents, contractors, sub-contractors etc. carrying out any of the Services have not been debarred under any law. In the event that the </w:t>
      </w:r>
      <w:r w:rsidR="006F0650" w:rsidRPr="00790E35">
        <w:rPr>
          <w:rFonts w:asciiTheme="majorHAnsi" w:hAnsiTheme="majorHAnsi" w:cs="Times New Roman"/>
          <w:b w:val="0"/>
          <w:lang w:val="en-GB"/>
        </w:rPr>
        <w:t xml:space="preserve">Institution, </w:t>
      </w:r>
      <w:r w:rsidR="0073526D" w:rsidRPr="00790E35">
        <w:rPr>
          <w:rFonts w:asciiTheme="majorHAnsi" w:hAnsiTheme="majorHAnsi" w:cs="Times New Roman"/>
          <w:b w:val="0"/>
          <w:lang w:val="en-GB"/>
        </w:rPr>
        <w:t xml:space="preserve">Investigator, its employees, the Co-Investigator and/or or any agent, contractor, sub-contractor (i) becomes debarred, suspended, excluded or otherwise sanctioned; or (ii) receives notice of an action or threat of an action with respect to such debarment, suspension, exclusion or sanction, the </w:t>
      </w:r>
      <w:r w:rsidR="006F0650" w:rsidRPr="00790E35">
        <w:rPr>
          <w:rFonts w:asciiTheme="majorHAnsi" w:hAnsiTheme="majorHAnsi" w:cs="Times New Roman"/>
          <w:b w:val="0"/>
          <w:lang w:val="en-GB"/>
        </w:rPr>
        <w:t>I</w:t>
      </w:r>
      <w:r w:rsidR="0073526D" w:rsidRPr="00790E35">
        <w:rPr>
          <w:rFonts w:asciiTheme="majorHAnsi" w:hAnsiTheme="majorHAnsi" w:cs="Times New Roman"/>
          <w:b w:val="0"/>
          <w:lang w:val="en-GB"/>
        </w:rPr>
        <w:t xml:space="preserve">nvestigator </w:t>
      </w:r>
      <w:r w:rsidR="006F0650" w:rsidRPr="00790E35">
        <w:rPr>
          <w:rFonts w:asciiTheme="majorHAnsi" w:hAnsiTheme="majorHAnsi" w:cs="Times New Roman"/>
          <w:b w:val="0"/>
          <w:lang w:val="en-GB"/>
        </w:rPr>
        <w:t xml:space="preserve">and Institution </w:t>
      </w:r>
      <w:r w:rsidR="0073526D" w:rsidRPr="00790E35">
        <w:rPr>
          <w:rFonts w:asciiTheme="majorHAnsi" w:hAnsiTheme="majorHAnsi" w:cs="Times New Roman"/>
          <w:b w:val="0"/>
          <w:lang w:val="en-GB"/>
        </w:rPr>
        <w:t>shall immediately notify the same to Glenmark. Upon receipt of such notice, or if Glenmark becomes aware of such actual or threatened debarment, suspension, exclusion or sanction, then Glenmark shall have a right to immediately cease all activities relating to this Agreement, and Glenmark shall have the right to immediately terminate this Agreement</w:t>
      </w:r>
      <w:r w:rsidRPr="00790E35">
        <w:rPr>
          <w:rFonts w:asciiTheme="majorHAnsi" w:hAnsiTheme="majorHAnsi" w:cs="Times New Roman"/>
          <w:b w:val="0"/>
          <w:lang w:val="en-GB"/>
        </w:rPr>
        <w:t xml:space="preserve">.  </w:t>
      </w:r>
    </w:p>
    <w:p w14:paraId="689D01FD" w14:textId="77777777" w:rsidR="005D7764" w:rsidRPr="00790E35" w:rsidRDefault="005D7764" w:rsidP="00037261">
      <w:pPr>
        <w:pStyle w:val="NormalBold"/>
        <w:widowControl w:val="0"/>
        <w:spacing w:after="0"/>
        <w:ind w:left="540" w:hanging="540"/>
        <w:contextualSpacing/>
        <w:rPr>
          <w:rFonts w:asciiTheme="majorHAnsi" w:hAnsiTheme="majorHAnsi" w:cs="Times New Roman"/>
          <w:b w:val="0"/>
          <w:bCs/>
          <w:lang w:val="en-GB"/>
        </w:rPr>
      </w:pPr>
    </w:p>
    <w:p w14:paraId="6A6223AB" w14:textId="77777777"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bCs/>
          <w:lang w:val="en-GB"/>
        </w:rPr>
      </w:pPr>
      <w:r w:rsidRPr="00790E35">
        <w:rPr>
          <w:rFonts w:asciiTheme="majorHAnsi" w:hAnsiTheme="majorHAnsi" w:cs="Times New Roman"/>
          <w:b w:val="0"/>
          <w:lang w:val="en-GB"/>
        </w:rPr>
        <w:t>Compliance with Laws</w:t>
      </w:r>
      <w:r w:rsidR="00DA3BBF" w:rsidRPr="00790E35">
        <w:rPr>
          <w:rFonts w:asciiTheme="majorHAnsi" w:hAnsiTheme="majorHAnsi" w:cs="Times New Roman"/>
          <w:b w:val="0"/>
          <w:lang w:val="en-GB"/>
        </w:rPr>
        <w:t>:</w:t>
      </w:r>
      <w:r w:rsidR="00572A9D" w:rsidRPr="00790E35">
        <w:rPr>
          <w:rFonts w:asciiTheme="majorHAnsi" w:hAnsiTheme="majorHAnsi" w:cs="Times New Roman"/>
          <w:b w:val="0"/>
          <w:lang w:val="en-GB"/>
        </w:rPr>
        <w:t xml:space="preserve">the </w:t>
      </w:r>
      <w:r w:rsidR="0073526D" w:rsidRPr="00790E35">
        <w:rPr>
          <w:rFonts w:asciiTheme="majorHAnsi" w:hAnsiTheme="majorHAnsi" w:cs="Times New Roman"/>
          <w:b w:val="0"/>
          <w:lang w:val="en-GB"/>
        </w:rPr>
        <w:t xml:space="preserve">Institution and Investigator </w:t>
      </w:r>
      <w:r w:rsidRPr="00790E35">
        <w:rPr>
          <w:rFonts w:asciiTheme="majorHAnsi" w:hAnsiTheme="majorHAnsi" w:cs="Times New Roman"/>
          <w:b w:val="0"/>
          <w:lang w:val="en-GB"/>
        </w:rPr>
        <w:t xml:space="preserve">represent and warrant that all the Services performed and provided by </w:t>
      </w:r>
      <w:r w:rsidR="00572A9D" w:rsidRPr="00790E35">
        <w:rPr>
          <w:rFonts w:asciiTheme="majorHAnsi" w:hAnsiTheme="majorHAnsi" w:cs="Times New Roman"/>
          <w:b w:val="0"/>
          <w:lang w:val="en-GB"/>
        </w:rPr>
        <w:t xml:space="preserve">the </w:t>
      </w:r>
      <w:r w:rsidR="0073526D" w:rsidRPr="00790E35">
        <w:rPr>
          <w:rFonts w:asciiTheme="majorHAnsi" w:hAnsiTheme="majorHAnsi" w:cs="Times New Roman"/>
          <w:b w:val="0"/>
          <w:lang w:val="en-GB"/>
        </w:rPr>
        <w:t>Institution and Investigator, the Co-Investigator and/or any agent, contractor, sub-contractor shall fully comply with all applicable central, state, and local laws, rules and/or regulations, as may be amended from time to time.</w:t>
      </w:r>
    </w:p>
    <w:p w14:paraId="51FF5261" w14:textId="77777777" w:rsidR="005D7764" w:rsidRPr="00790E35" w:rsidRDefault="005D7764" w:rsidP="00037261">
      <w:pPr>
        <w:pStyle w:val="NormalBold"/>
        <w:widowControl w:val="0"/>
        <w:spacing w:after="0"/>
        <w:ind w:left="540" w:hanging="540"/>
        <w:contextualSpacing/>
        <w:rPr>
          <w:rFonts w:asciiTheme="majorHAnsi" w:hAnsiTheme="majorHAnsi" w:cs="Times New Roman"/>
          <w:b w:val="0"/>
          <w:bCs/>
          <w:lang w:val="en-GB"/>
        </w:rPr>
      </w:pPr>
    </w:p>
    <w:p w14:paraId="4B08255C" w14:textId="77777777"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bCs/>
          <w:lang w:val="en-GB"/>
        </w:rPr>
      </w:pPr>
      <w:r w:rsidRPr="00790E35">
        <w:rPr>
          <w:rFonts w:asciiTheme="majorHAnsi" w:hAnsiTheme="majorHAnsi" w:cs="Times New Roman"/>
          <w:b w:val="0"/>
          <w:lang w:val="en-GB"/>
        </w:rPr>
        <w:t>Inconsistent Obligations</w:t>
      </w:r>
      <w:r w:rsidR="00E42C2E" w:rsidRPr="00790E35">
        <w:rPr>
          <w:rFonts w:asciiTheme="majorHAnsi" w:hAnsiTheme="majorHAnsi" w:cs="Times New Roman"/>
          <w:b w:val="0"/>
          <w:lang w:val="en-GB"/>
        </w:rPr>
        <w:t>:</w:t>
      </w:r>
      <w:r w:rsidR="00BD3BD4" w:rsidRPr="00790E35">
        <w:rPr>
          <w:rFonts w:asciiTheme="majorHAnsi" w:hAnsiTheme="majorHAnsi" w:cs="Times New Roman"/>
          <w:b w:val="0"/>
          <w:lang w:val="en-GB"/>
        </w:rPr>
        <w:t xml:space="preserve">the Institution and </w:t>
      </w:r>
      <w:r w:rsidR="00B83842" w:rsidRPr="00790E35">
        <w:rPr>
          <w:rFonts w:asciiTheme="majorHAnsi" w:hAnsiTheme="majorHAnsi" w:cs="Times New Roman"/>
          <w:b w:val="0"/>
          <w:lang w:val="en-GB"/>
        </w:rPr>
        <w:t>Investigator represent</w:t>
      </w:r>
      <w:r w:rsidRPr="00790E35">
        <w:rPr>
          <w:rFonts w:asciiTheme="majorHAnsi" w:hAnsiTheme="majorHAnsi" w:cs="Times New Roman"/>
          <w:b w:val="0"/>
          <w:lang w:val="en-GB"/>
        </w:rPr>
        <w:t xml:space="preserve"> and warrant that the responsibilities and obligations assumed by </w:t>
      </w:r>
      <w:r w:rsidR="00B83842" w:rsidRPr="00790E35">
        <w:rPr>
          <w:rFonts w:asciiTheme="majorHAnsi" w:hAnsiTheme="majorHAnsi" w:cs="Times New Roman"/>
          <w:b w:val="0"/>
          <w:lang w:val="en-GB"/>
        </w:rPr>
        <w:t>the Institution</w:t>
      </w:r>
      <w:r w:rsidR="00BD3BD4" w:rsidRPr="00790E35">
        <w:rPr>
          <w:rFonts w:asciiTheme="majorHAnsi" w:hAnsiTheme="majorHAnsi" w:cs="Times New Roman"/>
          <w:b w:val="0"/>
          <w:lang w:val="en-GB"/>
        </w:rPr>
        <w:t xml:space="preserve"> and </w:t>
      </w:r>
      <w:r w:rsidR="00B83842" w:rsidRPr="00790E35">
        <w:rPr>
          <w:rFonts w:asciiTheme="majorHAnsi" w:hAnsiTheme="majorHAnsi" w:cs="Times New Roman"/>
          <w:b w:val="0"/>
          <w:lang w:val="en-GB"/>
        </w:rPr>
        <w:t>Investigator on</w:t>
      </w:r>
      <w:r w:rsidRPr="00790E35">
        <w:rPr>
          <w:rFonts w:asciiTheme="majorHAnsi" w:hAnsiTheme="majorHAnsi" w:cs="Times New Roman"/>
          <w:b w:val="0"/>
          <w:lang w:val="en-GB"/>
        </w:rPr>
        <w:t xml:space="preserve"> behalf of Glenmark hereunder are not in conflict with any other obligations </w:t>
      </w:r>
      <w:r w:rsidR="00B83842" w:rsidRPr="00790E35">
        <w:rPr>
          <w:rFonts w:asciiTheme="majorHAnsi" w:hAnsiTheme="majorHAnsi" w:cs="Times New Roman"/>
          <w:b w:val="0"/>
          <w:lang w:val="en-GB"/>
        </w:rPr>
        <w:t>the Institution</w:t>
      </w:r>
      <w:r w:rsidR="00BD3BD4" w:rsidRPr="00790E35">
        <w:rPr>
          <w:rFonts w:asciiTheme="majorHAnsi" w:hAnsiTheme="majorHAnsi" w:cs="Times New Roman"/>
          <w:b w:val="0"/>
          <w:lang w:val="en-GB"/>
        </w:rPr>
        <w:t xml:space="preserve"> and </w:t>
      </w:r>
      <w:r w:rsidR="00B83842" w:rsidRPr="00790E35">
        <w:rPr>
          <w:rFonts w:asciiTheme="majorHAnsi" w:hAnsiTheme="majorHAnsi" w:cs="Times New Roman"/>
          <w:b w:val="0"/>
          <w:lang w:val="en-GB"/>
        </w:rPr>
        <w:t>Investigator may</w:t>
      </w:r>
      <w:r w:rsidRPr="00790E35">
        <w:rPr>
          <w:rFonts w:asciiTheme="majorHAnsi" w:hAnsiTheme="majorHAnsi" w:cs="Times New Roman"/>
          <w:b w:val="0"/>
          <w:lang w:val="en-GB"/>
        </w:rPr>
        <w:t xml:space="preserve"> have.</w:t>
      </w:r>
    </w:p>
    <w:p w14:paraId="128E1743" w14:textId="77777777" w:rsidR="005D7764" w:rsidRPr="00790E35" w:rsidRDefault="005D7764" w:rsidP="00037261">
      <w:pPr>
        <w:pStyle w:val="NormalBold"/>
        <w:widowControl w:val="0"/>
        <w:spacing w:after="0"/>
        <w:ind w:left="540" w:hanging="540"/>
        <w:contextualSpacing/>
        <w:rPr>
          <w:rFonts w:asciiTheme="majorHAnsi" w:hAnsiTheme="majorHAnsi" w:cs="Times New Roman"/>
          <w:b w:val="0"/>
          <w:bCs/>
          <w:lang w:val="en-GB"/>
        </w:rPr>
      </w:pPr>
    </w:p>
    <w:p w14:paraId="701F1AD6" w14:textId="77777777"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bCs/>
          <w:lang w:val="en-GB"/>
        </w:rPr>
      </w:pPr>
      <w:r w:rsidRPr="00790E35">
        <w:rPr>
          <w:rFonts w:asciiTheme="majorHAnsi" w:hAnsiTheme="majorHAnsi" w:cs="Times New Roman"/>
          <w:b w:val="0"/>
          <w:lang w:val="en-GB"/>
        </w:rPr>
        <w:t xml:space="preserve">Save for those express warranties set out herein, the </w:t>
      </w:r>
      <w:r w:rsidR="00EE574E" w:rsidRPr="00790E35">
        <w:rPr>
          <w:rFonts w:asciiTheme="majorHAnsi" w:hAnsiTheme="majorHAnsi" w:cs="Times New Roman"/>
          <w:b w:val="0"/>
          <w:lang w:val="en-GB"/>
        </w:rPr>
        <w:t>P</w:t>
      </w:r>
      <w:r w:rsidRPr="00790E35">
        <w:rPr>
          <w:rFonts w:asciiTheme="majorHAnsi" w:hAnsiTheme="majorHAnsi" w:cs="Times New Roman"/>
          <w:b w:val="0"/>
          <w:lang w:val="en-GB"/>
        </w:rPr>
        <w:t>arties neither make nor give any other express or implied (whether by statute, custom or otherwise) warranties in relation to its obligations, duties or activities owed or performed under this Agreement and hereby excludes any other such express or implied warranty in respect of that subject matter.</w:t>
      </w:r>
    </w:p>
    <w:p w14:paraId="7455781A" w14:textId="77777777" w:rsidR="005D7764" w:rsidRPr="00790E35" w:rsidRDefault="005D7764" w:rsidP="00037261">
      <w:pPr>
        <w:pStyle w:val="NormalBold"/>
        <w:widowControl w:val="0"/>
        <w:spacing w:after="0"/>
        <w:ind w:left="360"/>
        <w:contextualSpacing/>
        <w:rPr>
          <w:rFonts w:asciiTheme="majorHAnsi" w:hAnsiTheme="majorHAnsi" w:cs="Times New Roman"/>
          <w:lang w:val="en-GB"/>
        </w:rPr>
      </w:pPr>
      <w:bookmarkStart w:id="182" w:name="_Ref140643492"/>
    </w:p>
    <w:p w14:paraId="0DED8119"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DEFAULT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790E35">
        <w:rPr>
          <w:rFonts w:asciiTheme="majorHAnsi" w:hAnsiTheme="majorHAnsi" w:cs="Times New Roman"/>
          <w:lang w:val="en-GB"/>
        </w:rPr>
        <w:t>AND TERMINATION</w:t>
      </w:r>
      <w:bookmarkEnd w:id="182"/>
    </w:p>
    <w:p w14:paraId="6B7E551A" w14:textId="77777777" w:rsidR="00FC0717" w:rsidRPr="00790E35" w:rsidRDefault="00FC0717" w:rsidP="00037261">
      <w:pPr>
        <w:pStyle w:val="NormalBold"/>
        <w:widowControl w:val="0"/>
        <w:spacing w:after="0"/>
        <w:ind w:left="360"/>
        <w:contextualSpacing/>
        <w:rPr>
          <w:rFonts w:asciiTheme="majorHAnsi" w:hAnsiTheme="majorHAnsi" w:cs="Times New Roman"/>
          <w:lang w:val="en-GB"/>
        </w:rPr>
      </w:pPr>
    </w:p>
    <w:p w14:paraId="6893A90C" w14:textId="3E15D5B5"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For the purpose of this Section </w:t>
      </w:r>
      <w:r w:rsidR="00FF4409" w:rsidRPr="00790E35">
        <w:rPr>
          <w:rFonts w:asciiTheme="majorHAnsi" w:hAnsiTheme="majorHAnsi" w:cs="Times New Roman"/>
          <w:b w:val="0"/>
        </w:rPr>
        <w:t>11</w:t>
      </w:r>
      <w:r w:rsidRPr="00790E35">
        <w:rPr>
          <w:rFonts w:asciiTheme="majorHAnsi" w:hAnsiTheme="majorHAnsi" w:cs="Times New Roman"/>
          <w:b w:val="0"/>
          <w:lang w:val="en-GB"/>
        </w:rPr>
        <w:t xml:space="preserve"> each of the following constitutes an event of default ("Default"):</w:t>
      </w:r>
    </w:p>
    <w:p w14:paraId="03C93310" w14:textId="77777777" w:rsidR="00FC0717" w:rsidRPr="00790E35" w:rsidRDefault="00FC0717" w:rsidP="00037261">
      <w:pPr>
        <w:pStyle w:val="NormalBold"/>
        <w:widowControl w:val="0"/>
        <w:spacing w:after="0"/>
        <w:ind w:left="1418"/>
        <w:contextualSpacing/>
        <w:rPr>
          <w:rFonts w:asciiTheme="majorHAnsi" w:hAnsiTheme="majorHAnsi" w:cs="Times New Roman"/>
          <w:b w:val="0"/>
          <w:lang w:val="en-GB"/>
        </w:rPr>
      </w:pPr>
    </w:p>
    <w:p w14:paraId="58B8B066" w14:textId="77777777" w:rsidR="00D47E22" w:rsidRPr="00790E35" w:rsidRDefault="00C820ED"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I</w:t>
      </w:r>
      <w:r w:rsidR="00D47E22" w:rsidRPr="00790E35">
        <w:rPr>
          <w:rFonts w:asciiTheme="majorHAnsi" w:hAnsiTheme="majorHAnsi" w:cs="Times New Roman"/>
          <w:b w:val="0"/>
          <w:lang w:val="en-GB"/>
        </w:rPr>
        <w:t>f</w:t>
      </w:r>
      <w:r w:rsidRPr="00790E35">
        <w:rPr>
          <w:rFonts w:asciiTheme="majorHAnsi" w:hAnsiTheme="majorHAnsi" w:cs="Times New Roman"/>
          <w:b w:val="0"/>
          <w:lang w:val="en-GB"/>
        </w:rPr>
        <w:t xml:space="preserve"> any </w:t>
      </w:r>
      <w:r w:rsidR="00D47E22" w:rsidRPr="00790E35">
        <w:rPr>
          <w:rFonts w:asciiTheme="majorHAnsi" w:hAnsiTheme="majorHAnsi" w:cs="Times New Roman"/>
          <w:b w:val="0"/>
          <w:lang w:val="en-GB"/>
        </w:rPr>
        <w:t xml:space="preserve"> Party breaches any of its obligations under this Agreement and fails to remedy the breach within 30 days of written notice being given by the other Party identifying and requiring that breach to be remedied;</w:t>
      </w:r>
    </w:p>
    <w:p w14:paraId="40540CC0" w14:textId="77777777" w:rsidR="00FC0717" w:rsidRPr="00790E35" w:rsidRDefault="00FC0717" w:rsidP="00037261">
      <w:pPr>
        <w:pStyle w:val="NormalBold"/>
        <w:widowControl w:val="0"/>
        <w:spacing w:after="0"/>
        <w:ind w:left="1260" w:hanging="720"/>
        <w:contextualSpacing/>
        <w:rPr>
          <w:rFonts w:asciiTheme="majorHAnsi" w:hAnsiTheme="majorHAnsi" w:cs="Times New Roman"/>
          <w:b w:val="0"/>
          <w:lang w:val="en-GB"/>
        </w:rPr>
      </w:pPr>
    </w:p>
    <w:p w14:paraId="7379F777"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if a Party becomes insolvent, is dissolved or makes a general assignment for the benefit of its creditors, has a receiver appointed for a substantial part of its assets or makes the requisites filings as a sick company before the relevant authorities;</w:t>
      </w:r>
    </w:p>
    <w:p w14:paraId="291788A4" w14:textId="77777777" w:rsidR="00FC0717" w:rsidRPr="00790E35" w:rsidRDefault="00FC0717" w:rsidP="00037261">
      <w:pPr>
        <w:pStyle w:val="NormalBold"/>
        <w:widowControl w:val="0"/>
        <w:spacing w:after="0"/>
        <w:ind w:left="1260" w:hanging="720"/>
        <w:contextualSpacing/>
        <w:rPr>
          <w:rFonts w:asciiTheme="majorHAnsi" w:hAnsiTheme="majorHAnsi" w:cs="Times New Roman"/>
          <w:b w:val="0"/>
          <w:lang w:val="en-GB"/>
        </w:rPr>
      </w:pPr>
    </w:p>
    <w:p w14:paraId="06E1D186"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lastRenderedPageBreak/>
        <w:t xml:space="preserve">if conducting the </w:t>
      </w:r>
      <w:r w:rsidR="00C4468B" w:rsidRPr="00790E35">
        <w:rPr>
          <w:rFonts w:asciiTheme="majorHAnsi" w:hAnsiTheme="majorHAnsi" w:cs="Times New Roman"/>
          <w:b w:val="0"/>
          <w:lang w:val="en-GB"/>
        </w:rPr>
        <w:t xml:space="preserve">Services </w:t>
      </w:r>
      <w:r w:rsidRPr="00790E35">
        <w:rPr>
          <w:rFonts w:asciiTheme="majorHAnsi" w:hAnsiTheme="majorHAnsi" w:cs="Times New Roman"/>
          <w:b w:val="0"/>
          <w:lang w:val="en-GB"/>
        </w:rPr>
        <w:t xml:space="preserve">becomes prohibited by law, rule, regulation or any amendment </w:t>
      </w:r>
      <w:r w:rsidR="00C9537A" w:rsidRPr="00790E35">
        <w:rPr>
          <w:rFonts w:asciiTheme="majorHAnsi" w:hAnsiTheme="majorHAnsi" w:cs="Times New Roman"/>
          <w:b w:val="0"/>
          <w:lang w:val="en-GB"/>
        </w:rPr>
        <w:t>thereof</w:t>
      </w:r>
      <w:r w:rsidRPr="00790E35">
        <w:rPr>
          <w:rFonts w:asciiTheme="majorHAnsi" w:hAnsiTheme="majorHAnsi" w:cs="Times New Roman"/>
          <w:b w:val="0"/>
          <w:lang w:val="en-GB"/>
        </w:rPr>
        <w:t>.</w:t>
      </w:r>
    </w:p>
    <w:p w14:paraId="202FC245"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bookmarkStart w:id="183" w:name="_Ref140644820"/>
    </w:p>
    <w:p w14:paraId="633C9A92" w14:textId="77777777"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Either Party may immediately terminate this Agreement by notice in writing to the other Party if a default by that other Party occurs.</w:t>
      </w:r>
      <w:bookmarkEnd w:id="183"/>
    </w:p>
    <w:p w14:paraId="2702B426" w14:textId="77777777" w:rsidR="00C820ED" w:rsidRPr="00790E35" w:rsidRDefault="00C820ED" w:rsidP="00037261">
      <w:pPr>
        <w:pStyle w:val="NormalBold"/>
        <w:widowControl w:val="0"/>
        <w:spacing w:after="0"/>
        <w:ind w:left="540" w:hanging="540"/>
        <w:contextualSpacing/>
        <w:rPr>
          <w:rFonts w:asciiTheme="majorHAnsi" w:hAnsiTheme="majorHAnsi" w:cs="Times New Roman"/>
          <w:b w:val="0"/>
          <w:lang w:val="en-GB"/>
        </w:rPr>
      </w:pPr>
    </w:p>
    <w:p w14:paraId="2DC5D8DE" w14:textId="77777777"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Without prejudice to any other rights Glenmark may have, Glenmark may terminate thisAgreement immediately by written notice if, in the reasonable opinion of Glenmark, any of the following events occurs:</w:t>
      </w:r>
    </w:p>
    <w:p w14:paraId="1A1D85EE" w14:textId="77777777" w:rsidR="00FC0717" w:rsidRPr="00790E35" w:rsidRDefault="00FC0717" w:rsidP="00037261">
      <w:pPr>
        <w:pStyle w:val="NormalBold"/>
        <w:widowControl w:val="0"/>
        <w:spacing w:after="0"/>
        <w:ind w:left="1418"/>
        <w:contextualSpacing/>
        <w:rPr>
          <w:rFonts w:asciiTheme="majorHAnsi" w:hAnsiTheme="majorHAnsi" w:cs="Times New Roman"/>
          <w:b w:val="0"/>
          <w:lang w:val="en-GB"/>
        </w:rPr>
      </w:pPr>
    </w:p>
    <w:p w14:paraId="79A7C7A9" w14:textId="77777777" w:rsidR="009470E3" w:rsidRPr="00790E35" w:rsidRDefault="00DA3BBF"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t</w:t>
      </w:r>
      <w:r w:rsidR="00D47E22" w:rsidRPr="00790E35">
        <w:rPr>
          <w:rFonts w:asciiTheme="majorHAnsi" w:hAnsiTheme="majorHAnsi" w:cs="Times New Roman"/>
          <w:b w:val="0"/>
          <w:lang w:val="en-GB"/>
        </w:rPr>
        <w:t>here is unsa</w:t>
      </w:r>
      <w:r w:rsidR="00C53DC7" w:rsidRPr="00790E35">
        <w:rPr>
          <w:rFonts w:asciiTheme="majorHAnsi" w:hAnsiTheme="majorHAnsi" w:cs="Times New Roman"/>
          <w:b w:val="0"/>
          <w:lang w:val="en-GB"/>
        </w:rPr>
        <w:t>tisfactory progress of the Services</w:t>
      </w:r>
      <w:r w:rsidRPr="00790E35">
        <w:rPr>
          <w:rFonts w:asciiTheme="majorHAnsi" w:hAnsiTheme="majorHAnsi" w:cs="Times New Roman"/>
          <w:b w:val="0"/>
          <w:lang w:val="en-GB"/>
        </w:rPr>
        <w:t xml:space="preserve"> and/or Trial</w:t>
      </w:r>
      <w:r w:rsidR="00D47E22" w:rsidRPr="00790E35">
        <w:rPr>
          <w:rFonts w:asciiTheme="majorHAnsi" w:hAnsiTheme="majorHAnsi" w:cs="Times New Roman"/>
          <w:b w:val="0"/>
          <w:lang w:val="en-GB"/>
        </w:rPr>
        <w:t>;</w:t>
      </w:r>
    </w:p>
    <w:p w14:paraId="34A3942F" w14:textId="77777777" w:rsidR="00D47E22" w:rsidRPr="00790E35" w:rsidRDefault="009470E3"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i</w:t>
      </w:r>
      <w:r w:rsidR="00322A52" w:rsidRPr="00790E35">
        <w:rPr>
          <w:rFonts w:asciiTheme="majorHAnsi" w:hAnsiTheme="majorHAnsi" w:cs="Times New Roman"/>
          <w:b w:val="0"/>
          <w:lang w:val="en-GB"/>
        </w:rPr>
        <w:t xml:space="preserve">f patient recruitment is not initiated within 60 days of </w:t>
      </w:r>
      <w:r w:rsidRPr="00790E35">
        <w:rPr>
          <w:rFonts w:asciiTheme="majorHAnsi" w:hAnsiTheme="majorHAnsi" w:cs="Times New Roman"/>
          <w:b w:val="0"/>
          <w:lang w:val="en-GB"/>
        </w:rPr>
        <w:t>S</w:t>
      </w:r>
      <w:r w:rsidR="00322A52" w:rsidRPr="00790E35">
        <w:rPr>
          <w:rFonts w:asciiTheme="majorHAnsi" w:hAnsiTheme="majorHAnsi" w:cs="Times New Roman"/>
          <w:b w:val="0"/>
          <w:lang w:val="en-GB"/>
        </w:rPr>
        <w:t>ite initiation</w:t>
      </w:r>
      <w:r w:rsidRPr="00790E35">
        <w:rPr>
          <w:rFonts w:asciiTheme="majorHAnsi" w:hAnsiTheme="majorHAnsi" w:cs="Times New Roman"/>
          <w:b w:val="0"/>
          <w:lang w:val="en-GB"/>
        </w:rPr>
        <w:t>;</w:t>
      </w:r>
    </w:p>
    <w:p w14:paraId="0278973C" w14:textId="77777777" w:rsidR="00FC0717" w:rsidRPr="00790E35" w:rsidRDefault="00FC0717" w:rsidP="00037261">
      <w:pPr>
        <w:pStyle w:val="NormalBold"/>
        <w:widowControl w:val="0"/>
        <w:spacing w:after="0"/>
        <w:ind w:left="1260" w:hanging="720"/>
        <w:contextualSpacing/>
        <w:rPr>
          <w:rFonts w:asciiTheme="majorHAnsi" w:hAnsiTheme="majorHAnsi" w:cs="Times New Roman"/>
          <w:b w:val="0"/>
          <w:lang w:val="en-GB"/>
        </w:rPr>
      </w:pPr>
    </w:p>
    <w:p w14:paraId="674E8933" w14:textId="77777777" w:rsidR="00F604C7" w:rsidRPr="00790E35" w:rsidRDefault="00F604C7"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AnyCo-Investigator ceases to be employed by or engaged in the performance of a Trial at any Site</w:t>
      </w:r>
      <w:r w:rsidR="009470E3" w:rsidRPr="00790E35">
        <w:rPr>
          <w:rFonts w:asciiTheme="majorHAnsi" w:hAnsiTheme="majorHAnsi" w:cs="Times New Roman"/>
          <w:b w:val="0"/>
          <w:lang w:val="en-GB"/>
        </w:rPr>
        <w:t>;</w:t>
      </w:r>
    </w:p>
    <w:p w14:paraId="4AF25068" w14:textId="77777777" w:rsidR="00FC0717" w:rsidRPr="00790E35" w:rsidRDefault="00FC0717" w:rsidP="00037261">
      <w:pPr>
        <w:pStyle w:val="NormalBold"/>
        <w:widowControl w:val="0"/>
        <w:spacing w:after="0"/>
        <w:ind w:left="1260" w:hanging="720"/>
        <w:contextualSpacing/>
        <w:rPr>
          <w:rFonts w:asciiTheme="majorHAnsi" w:hAnsiTheme="majorHAnsi" w:cs="Times New Roman"/>
          <w:b w:val="0"/>
          <w:lang w:val="en-GB"/>
        </w:rPr>
      </w:pPr>
    </w:p>
    <w:p w14:paraId="4D037F52" w14:textId="31F59485" w:rsidR="00DA3BBF" w:rsidRPr="00790E35" w:rsidRDefault="00F604C7"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 xml:space="preserve">there is breach of Section </w:t>
      </w:r>
      <w:r w:rsidR="00FF4409" w:rsidRPr="00790E35">
        <w:rPr>
          <w:rFonts w:asciiTheme="majorHAnsi" w:hAnsiTheme="majorHAnsi" w:cs="Times New Roman"/>
          <w:b w:val="0"/>
          <w:lang w:val="en-GB"/>
        </w:rPr>
        <w:t>9</w:t>
      </w:r>
      <w:r w:rsidRPr="00790E35">
        <w:rPr>
          <w:rFonts w:asciiTheme="majorHAnsi" w:hAnsiTheme="majorHAnsi" w:cs="Times New Roman"/>
          <w:b w:val="0"/>
          <w:lang w:val="en-GB"/>
        </w:rPr>
        <w:t xml:space="preserve"> or </w:t>
      </w:r>
      <w:r w:rsidR="00FF4409" w:rsidRPr="00790E35">
        <w:rPr>
          <w:rFonts w:asciiTheme="majorHAnsi" w:hAnsiTheme="majorHAnsi" w:cs="Times New Roman"/>
          <w:b w:val="0"/>
          <w:lang w:val="en-GB"/>
        </w:rPr>
        <w:t>12</w:t>
      </w:r>
      <w:r w:rsidRPr="00790E35">
        <w:rPr>
          <w:rFonts w:asciiTheme="majorHAnsi" w:hAnsiTheme="majorHAnsi" w:cs="Times New Roman"/>
          <w:b w:val="0"/>
          <w:lang w:val="en-GB"/>
        </w:rPr>
        <w:t xml:space="preserve"> of this Agreement by the </w:t>
      </w:r>
      <w:r w:rsidR="009470E3" w:rsidRPr="00790E35">
        <w:rPr>
          <w:rFonts w:asciiTheme="majorHAnsi" w:hAnsiTheme="majorHAnsi" w:cs="Times New Roman"/>
          <w:b w:val="0"/>
          <w:lang w:val="en-GB"/>
        </w:rPr>
        <w:t xml:space="preserve">Institution and/or </w:t>
      </w:r>
      <w:r w:rsidRPr="00790E35">
        <w:rPr>
          <w:rFonts w:asciiTheme="majorHAnsi" w:hAnsiTheme="majorHAnsi" w:cs="Times New Roman"/>
          <w:b w:val="0"/>
          <w:lang w:val="en-GB"/>
        </w:rPr>
        <w:t>Investigator o</w:t>
      </w:r>
      <w:r w:rsidR="009470E3" w:rsidRPr="00790E35">
        <w:rPr>
          <w:rFonts w:asciiTheme="majorHAnsi" w:hAnsiTheme="majorHAnsi" w:cs="Times New Roman"/>
          <w:b w:val="0"/>
          <w:lang w:val="en-GB"/>
        </w:rPr>
        <w:t>r</w:t>
      </w:r>
      <w:r w:rsidRPr="00790E35">
        <w:rPr>
          <w:rFonts w:asciiTheme="majorHAnsi" w:hAnsiTheme="majorHAnsi" w:cs="Times New Roman"/>
          <w:b w:val="0"/>
          <w:lang w:val="en-GB"/>
        </w:rPr>
        <w:t xml:space="preserve"> any employee, director, agent, contractor, sub-agent, sub-contractor, the Co-Investigator or any other person appointed by or under control of or claiming through the Investigator</w:t>
      </w:r>
      <w:r w:rsidR="00DA3BBF" w:rsidRPr="00790E35">
        <w:rPr>
          <w:rFonts w:asciiTheme="majorHAnsi" w:hAnsiTheme="majorHAnsi" w:cs="Times New Roman"/>
          <w:b w:val="0"/>
          <w:lang w:val="en-GB"/>
        </w:rPr>
        <w:t>;</w:t>
      </w:r>
    </w:p>
    <w:p w14:paraId="1A3848F4" w14:textId="77777777" w:rsidR="00FC0717" w:rsidRPr="00790E35" w:rsidRDefault="00FC0717" w:rsidP="00037261">
      <w:pPr>
        <w:pStyle w:val="NormalBold"/>
        <w:widowControl w:val="0"/>
        <w:spacing w:after="0"/>
        <w:ind w:left="1260" w:hanging="720"/>
        <w:contextualSpacing/>
        <w:rPr>
          <w:rFonts w:asciiTheme="majorHAnsi" w:hAnsiTheme="majorHAnsi" w:cs="Times New Roman"/>
          <w:b w:val="0"/>
          <w:lang w:val="en-GB"/>
        </w:rPr>
      </w:pPr>
    </w:p>
    <w:p w14:paraId="7C537C26" w14:textId="77777777" w:rsidR="00DA3BBF" w:rsidRPr="00790E35" w:rsidRDefault="00DA3BBF"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 xml:space="preserve">there is an inability to recruit an adequate number of Subjects within the prescribed period as advised at the time of commencement; </w:t>
      </w:r>
    </w:p>
    <w:p w14:paraId="29CEB0E5" w14:textId="77777777" w:rsidR="00FC0717" w:rsidRPr="00790E35" w:rsidRDefault="00FC0717" w:rsidP="00037261">
      <w:pPr>
        <w:pStyle w:val="NormalBold"/>
        <w:widowControl w:val="0"/>
        <w:spacing w:after="0"/>
        <w:ind w:left="1260" w:hanging="720"/>
        <w:contextualSpacing/>
        <w:rPr>
          <w:rFonts w:asciiTheme="majorHAnsi" w:hAnsiTheme="majorHAnsi" w:cs="Times New Roman"/>
          <w:b w:val="0"/>
          <w:lang w:val="en-GB"/>
        </w:rPr>
      </w:pPr>
    </w:p>
    <w:p w14:paraId="79651B07" w14:textId="77777777" w:rsidR="00DA3BBF" w:rsidRPr="00790E35" w:rsidRDefault="00DA3BBF"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there occur Adverse Events with the conduct of the Trial which in necessitate the discontinuance of the Trial;</w:t>
      </w:r>
    </w:p>
    <w:p w14:paraId="36CAD394"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1E23AE4F" w14:textId="77777777" w:rsidR="00C820ED"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Glenmark may terminate this Agreement upon 30 days prior written notice without cause. </w:t>
      </w:r>
    </w:p>
    <w:p w14:paraId="59E2C27F" w14:textId="77777777" w:rsidR="00FC0717" w:rsidRPr="00790E35" w:rsidRDefault="00FC0717" w:rsidP="00037261">
      <w:pPr>
        <w:pStyle w:val="NormalBold"/>
        <w:widowControl w:val="0"/>
        <w:spacing w:after="0"/>
        <w:ind w:left="540" w:hanging="540"/>
        <w:contextualSpacing/>
        <w:rPr>
          <w:rFonts w:asciiTheme="majorHAnsi" w:hAnsiTheme="majorHAnsi" w:cs="Times New Roman"/>
          <w:b w:val="0"/>
          <w:lang w:val="en-GB"/>
        </w:rPr>
      </w:pPr>
    </w:p>
    <w:p w14:paraId="6B4C6C02" w14:textId="77777777"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On termination or expiry of this Agreement for any reason whatsoever</w:t>
      </w:r>
      <w:r w:rsidR="00F604C7" w:rsidRPr="00790E35">
        <w:rPr>
          <w:rFonts w:asciiTheme="majorHAnsi" w:hAnsiTheme="majorHAnsi" w:cs="Times New Roman"/>
          <w:b w:val="0"/>
          <w:lang w:val="en-GB"/>
        </w:rPr>
        <w:t>Institution and the Investigator</w:t>
      </w:r>
      <w:r w:rsidRPr="00790E35">
        <w:rPr>
          <w:rFonts w:asciiTheme="majorHAnsi" w:hAnsiTheme="majorHAnsi" w:cs="Times New Roman"/>
          <w:b w:val="0"/>
          <w:lang w:val="en-GB"/>
        </w:rPr>
        <w:t>:</w:t>
      </w:r>
    </w:p>
    <w:p w14:paraId="6DD87BD0" w14:textId="77777777" w:rsidR="00FC0717" w:rsidRPr="00790E35" w:rsidRDefault="00FC0717" w:rsidP="00037261">
      <w:pPr>
        <w:pStyle w:val="NormalBold"/>
        <w:widowControl w:val="0"/>
        <w:spacing w:after="0"/>
        <w:ind w:left="1418"/>
        <w:contextualSpacing/>
        <w:rPr>
          <w:rFonts w:asciiTheme="majorHAnsi" w:hAnsiTheme="majorHAnsi" w:cs="Times New Roman"/>
          <w:b w:val="0"/>
          <w:lang w:val="en-GB"/>
        </w:rPr>
      </w:pPr>
    </w:p>
    <w:p w14:paraId="2512DAC4" w14:textId="77777777" w:rsidR="00D47E22" w:rsidRPr="00790E35" w:rsidRDefault="00F604C7"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will deliver to Glenmark all Investigational Product, Trial Materials within 14 days of the date of termination or expiry</w:t>
      </w:r>
      <w:r w:rsidR="00D47E22" w:rsidRPr="00790E35">
        <w:rPr>
          <w:rFonts w:asciiTheme="majorHAnsi" w:hAnsiTheme="majorHAnsi" w:cs="Times New Roman"/>
          <w:b w:val="0"/>
          <w:lang w:val="en-GB"/>
        </w:rPr>
        <w:t>;</w:t>
      </w:r>
    </w:p>
    <w:p w14:paraId="5F5F62F3" w14:textId="77777777" w:rsidR="00FC0717" w:rsidRPr="00790E35" w:rsidRDefault="00FC0717" w:rsidP="00037261">
      <w:pPr>
        <w:pStyle w:val="NormalBold"/>
        <w:widowControl w:val="0"/>
        <w:spacing w:after="0"/>
        <w:ind w:left="1260" w:hanging="720"/>
        <w:contextualSpacing/>
        <w:rPr>
          <w:rFonts w:asciiTheme="majorHAnsi" w:hAnsiTheme="majorHAnsi" w:cs="Times New Roman"/>
          <w:b w:val="0"/>
          <w:lang w:val="en-GB"/>
        </w:rPr>
      </w:pPr>
    </w:p>
    <w:p w14:paraId="6963E4A2"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will return any sums paid for Services which have not been performed before the date of termination or expiry;</w:t>
      </w:r>
    </w:p>
    <w:p w14:paraId="38470B52" w14:textId="77777777" w:rsidR="00FC0717" w:rsidRPr="00790E35" w:rsidRDefault="00FC0717" w:rsidP="00037261">
      <w:pPr>
        <w:pStyle w:val="NormalBold"/>
        <w:widowControl w:val="0"/>
        <w:spacing w:after="0"/>
        <w:ind w:left="1260" w:hanging="720"/>
        <w:contextualSpacing/>
        <w:rPr>
          <w:rFonts w:asciiTheme="majorHAnsi" w:hAnsiTheme="majorHAnsi" w:cs="Times New Roman"/>
          <w:b w:val="0"/>
          <w:lang w:val="en-GB"/>
        </w:rPr>
      </w:pPr>
    </w:p>
    <w:p w14:paraId="188A14EB" w14:textId="77777777" w:rsidR="00D47E22" w:rsidRPr="00790E35" w:rsidRDefault="00D47E22" w:rsidP="00037261">
      <w:pPr>
        <w:pStyle w:val="NormalBold"/>
        <w:widowControl w:val="0"/>
        <w:numPr>
          <w:ilvl w:val="2"/>
          <w:numId w:val="11"/>
        </w:numPr>
        <w:spacing w:after="0"/>
        <w:ind w:left="1260" w:hanging="720"/>
        <w:contextualSpacing/>
        <w:rPr>
          <w:rFonts w:asciiTheme="majorHAnsi" w:hAnsiTheme="majorHAnsi" w:cs="Times New Roman"/>
          <w:b w:val="0"/>
          <w:lang w:val="en-GB"/>
        </w:rPr>
      </w:pPr>
      <w:r w:rsidRPr="00790E35">
        <w:rPr>
          <w:rFonts w:asciiTheme="majorHAnsi" w:hAnsiTheme="majorHAnsi" w:cs="Times New Roman"/>
          <w:b w:val="0"/>
          <w:lang w:val="en-GB"/>
        </w:rPr>
        <w:t xml:space="preserve">will co-operate with Glenmark and do everything necessary to bring about the orderly termination of all </w:t>
      </w:r>
      <w:r w:rsidR="00F47CDF" w:rsidRPr="00790E35">
        <w:rPr>
          <w:rFonts w:asciiTheme="majorHAnsi" w:hAnsiTheme="majorHAnsi" w:cs="Times New Roman"/>
          <w:b w:val="0"/>
          <w:lang w:val="en-GB"/>
        </w:rPr>
        <w:t>Services</w:t>
      </w:r>
      <w:r w:rsidRPr="00790E35">
        <w:rPr>
          <w:rFonts w:asciiTheme="majorHAnsi" w:hAnsiTheme="majorHAnsi" w:cs="Times New Roman"/>
          <w:b w:val="0"/>
          <w:lang w:val="en-GB"/>
        </w:rPr>
        <w:t>;</w:t>
      </w:r>
    </w:p>
    <w:p w14:paraId="045143D5" w14:textId="77777777" w:rsidR="00FC0717" w:rsidRPr="00790E35" w:rsidRDefault="00FC0717" w:rsidP="00037261">
      <w:pPr>
        <w:pStyle w:val="NormalBold"/>
        <w:widowControl w:val="0"/>
        <w:spacing w:after="0"/>
        <w:ind w:left="720"/>
        <w:contextualSpacing/>
        <w:rPr>
          <w:rFonts w:asciiTheme="majorHAnsi" w:hAnsiTheme="majorHAnsi" w:cs="Times New Roman"/>
          <w:b w:val="0"/>
          <w:lang w:val="en-GB"/>
        </w:rPr>
      </w:pPr>
    </w:p>
    <w:p w14:paraId="3CA3E84B" w14:textId="77777777" w:rsidR="00D47E22" w:rsidRPr="00790E35" w:rsidRDefault="004F499B"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On termination or expiry of this Agreement for any reason , </w:t>
      </w:r>
      <w:r w:rsidR="00D47E22" w:rsidRPr="00790E35">
        <w:rPr>
          <w:rFonts w:asciiTheme="majorHAnsi" w:hAnsiTheme="majorHAnsi" w:cs="Times New Roman"/>
          <w:b w:val="0"/>
          <w:lang w:val="en-GB"/>
        </w:rPr>
        <w:t xml:space="preserve">Glenmark will pay for all Services performed by </w:t>
      </w:r>
      <w:r w:rsidR="00572A9D" w:rsidRPr="00790E35">
        <w:rPr>
          <w:rFonts w:asciiTheme="majorHAnsi" w:hAnsiTheme="majorHAnsi" w:cs="Times New Roman"/>
          <w:b w:val="0"/>
          <w:lang w:val="en-GB"/>
        </w:rPr>
        <w:t xml:space="preserve">the </w:t>
      </w:r>
      <w:r w:rsidR="00843784" w:rsidRPr="00790E35">
        <w:rPr>
          <w:rFonts w:asciiTheme="majorHAnsi" w:hAnsiTheme="majorHAnsi" w:cs="Times New Roman"/>
          <w:b w:val="0"/>
          <w:lang w:val="en-GB"/>
        </w:rPr>
        <w:t xml:space="preserve">Institution and the Investigator </w:t>
      </w:r>
      <w:r w:rsidRPr="00790E35">
        <w:rPr>
          <w:rFonts w:asciiTheme="majorHAnsi" w:hAnsiTheme="majorHAnsi" w:cs="Times New Roman"/>
          <w:b w:val="0"/>
          <w:lang w:val="en-GB"/>
        </w:rPr>
        <w:t xml:space="preserve"> to the satisfaction of</w:t>
      </w:r>
      <w:r w:rsidR="0084420B" w:rsidRPr="00790E35">
        <w:rPr>
          <w:rFonts w:asciiTheme="majorHAnsi" w:hAnsiTheme="majorHAnsi" w:cs="Times New Roman"/>
          <w:b w:val="0"/>
          <w:lang w:val="en-GB"/>
        </w:rPr>
        <w:t xml:space="preserve"> Glenmark </w:t>
      </w:r>
      <w:r w:rsidR="00D47E22" w:rsidRPr="00790E35">
        <w:rPr>
          <w:rFonts w:asciiTheme="majorHAnsi" w:hAnsiTheme="majorHAnsi" w:cs="Times New Roman"/>
          <w:b w:val="0"/>
          <w:lang w:val="en-GB"/>
        </w:rPr>
        <w:t>in compliance with this Agreement ;</w:t>
      </w:r>
    </w:p>
    <w:p w14:paraId="77135BA3" w14:textId="77777777" w:rsidR="00FC0717" w:rsidRPr="00790E35" w:rsidRDefault="00FC0717" w:rsidP="00037261">
      <w:pPr>
        <w:pStyle w:val="NormalBold"/>
        <w:widowControl w:val="0"/>
        <w:spacing w:after="0"/>
        <w:ind w:left="540" w:hanging="540"/>
        <w:contextualSpacing/>
        <w:rPr>
          <w:rFonts w:asciiTheme="majorHAnsi" w:hAnsiTheme="majorHAnsi" w:cs="Times New Roman"/>
          <w:b w:val="0"/>
          <w:lang w:val="en-GB"/>
        </w:rPr>
      </w:pPr>
    </w:p>
    <w:p w14:paraId="3CAF669D" w14:textId="77777777"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Each Party will be regarded as discharged from any further obligations under this Agreement except for those expressed to survive termination or expiry.</w:t>
      </w:r>
    </w:p>
    <w:p w14:paraId="30006C2E" w14:textId="77777777" w:rsidR="00FC0717" w:rsidRPr="00790E35" w:rsidRDefault="00FC0717" w:rsidP="00037261">
      <w:pPr>
        <w:pStyle w:val="NormalBold"/>
        <w:widowControl w:val="0"/>
        <w:spacing w:after="0"/>
        <w:ind w:left="540" w:hanging="540"/>
        <w:contextualSpacing/>
        <w:rPr>
          <w:rFonts w:asciiTheme="majorHAnsi" w:hAnsiTheme="majorHAnsi" w:cs="Times New Roman"/>
          <w:b w:val="0"/>
          <w:bCs/>
          <w:lang w:val="en-GB"/>
        </w:rPr>
      </w:pPr>
    </w:p>
    <w:p w14:paraId="1B42DDB5" w14:textId="4453F3A6"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bCs/>
          <w:lang w:val="en-GB"/>
        </w:rPr>
      </w:pPr>
      <w:r w:rsidRPr="00790E35">
        <w:rPr>
          <w:rFonts w:asciiTheme="majorHAnsi" w:hAnsiTheme="majorHAnsi" w:cs="Times New Roman"/>
          <w:b w:val="0"/>
          <w:lang w:val="en-GB"/>
        </w:rPr>
        <w:t xml:space="preserve">The termination of this Agreement pursuant to this Section </w:t>
      </w:r>
      <w:r w:rsidR="00C772D6" w:rsidRPr="00790E35">
        <w:rPr>
          <w:rFonts w:asciiTheme="majorHAnsi" w:hAnsiTheme="majorHAnsi" w:cs="Times New Roman"/>
          <w:b w:val="0"/>
        </w:rPr>
        <w:t>11</w:t>
      </w:r>
      <w:r w:rsidR="002F292C" w:rsidRPr="00790E35">
        <w:rPr>
          <w:rFonts w:asciiTheme="majorHAnsi" w:hAnsiTheme="majorHAnsi" w:cs="Times New Roman"/>
          <w:b w:val="0"/>
        </w:rPr>
        <w:t xml:space="preserve"> </w:t>
      </w:r>
      <w:r w:rsidRPr="00790E35">
        <w:rPr>
          <w:rFonts w:asciiTheme="majorHAnsi" w:hAnsiTheme="majorHAnsi" w:cs="Times New Roman"/>
          <w:b w:val="0"/>
          <w:lang w:val="en-GB"/>
        </w:rPr>
        <w:t xml:space="preserve">will not affect the rights of either Party in respect of any antecedent breach of this Agreement.  Further, in the event of any termination of this Agreement on account of a Default under Section </w:t>
      </w:r>
      <w:r w:rsidR="00C772D6" w:rsidRPr="00790E35">
        <w:rPr>
          <w:rFonts w:asciiTheme="majorHAnsi" w:hAnsiTheme="majorHAnsi" w:cs="Times New Roman"/>
          <w:b w:val="0"/>
        </w:rPr>
        <w:t>11</w:t>
      </w:r>
      <w:r w:rsidR="00A85A69" w:rsidRPr="00790E35">
        <w:rPr>
          <w:rFonts w:asciiTheme="majorHAnsi" w:hAnsiTheme="majorHAnsi" w:cs="Times New Roman"/>
          <w:b w:val="0"/>
        </w:rPr>
        <w:t>.2,</w:t>
      </w:r>
      <w:r w:rsidRPr="00790E35">
        <w:rPr>
          <w:rFonts w:asciiTheme="majorHAnsi" w:hAnsiTheme="majorHAnsi" w:cs="Times New Roman"/>
          <w:b w:val="0"/>
          <w:lang w:val="en-GB"/>
        </w:rPr>
        <w:t xml:space="preserve"> the non-breaching Party shall have the right to recourse to such remedies that may be availab</w:t>
      </w:r>
      <w:bookmarkStart w:id="184" w:name="_Toc483727383"/>
      <w:bookmarkStart w:id="185" w:name="_Toc483728102"/>
      <w:bookmarkStart w:id="186" w:name="_Toc483797562"/>
      <w:bookmarkStart w:id="187" w:name="_Toc483797734"/>
      <w:bookmarkStart w:id="188" w:name="_Toc483798279"/>
      <w:bookmarkStart w:id="189" w:name="_Toc483798317"/>
      <w:bookmarkStart w:id="190" w:name="_Toc483813346"/>
      <w:bookmarkStart w:id="191" w:name="_Toc483814695"/>
      <w:bookmarkStart w:id="192" w:name="_Toc483880871"/>
      <w:bookmarkStart w:id="193" w:name="_Toc483998349"/>
      <w:bookmarkStart w:id="194" w:name="_Toc484853156"/>
      <w:bookmarkStart w:id="195" w:name="_Toc485542840"/>
      <w:bookmarkStart w:id="196" w:name="_Toc487347578"/>
      <w:bookmarkStart w:id="197" w:name="_Toc491840472"/>
      <w:bookmarkStart w:id="198" w:name="_Toc492294243"/>
      <w:bookmarkStart w:id="199" w:name="_Toc492294386"/>
      <w:bookmarkStart w:id="200" w:name="_Toc492295178"/>
      <w:bookmarkStart w:id="201" w:name="_Toc492346863"/>
      <w:r w:rsidRPr="00790E35">
        <w:rPr>
          <w:rFonts w:asciiTheme="majorHAnsi" w:hAnsiTheme="majorHAnsi" w:cs="Times New Roman"/>
          <w:b w:val="0"/>
          <w:lang w:val="en-GB"/>
        </w:rPr>
        <w:t>le to them at law or in equity.</w:t>
      </w:r>
    </w:p>
    <w:p w14:paraId="6F4016AF" w14:textId="77777777" w:rsidR="00FC0717" w:rsidRPr="00790E35" w:rsidRDefault="00FC0717" w:rsidP="00037261">
      <w:pPr>
        <w:pStyle w:val="NormalBold"/>
        <w:widowControl w:val="0"/>
        <w:spacing w:after="0"/>
        <w:ind w:left="540"/>
        <w:contextualSpacing/>
        <w:rPr>
          <w:rFonts w:asciiTheme="majorHAnsi" w:hAnsiTheme="majorHAnsi" w:cs="Times New Roman"/>
          <w:b w:val="0"/>
          <w:bCs/>
          <w:lang w:val="en-GB"/>
        </w:rPr>
      </w:pPr>
    </w:p>
    <w:p w14:paraId="08B31EAE"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INTELLECTUAL</w:t>
      </w:r>
      <w:r w:rsidR="00780EAC" w:rsidRPr="00790E35">
        <w:rPr>
          <w:rFonts w:asciiTheme="majorHAnsi" w:hAnsiTheme="majorHAnsi" w:cs="Times New Roman"/>
          <w:lang w:val="en-GB"/>
        </w:rPr>
        <w:t xml:space="preserve"> </w:t>
      </w:r>
      <w:r w:rsidRPr="00790E35">
        <w:rPr>
          <w:rFonts w:asciiTheme="majorHAnsi" w:hAnsiTheme="majorHAnsi" w:cs="Times New Roman"/>
          <w:lang w:val="en-GB"/>
        </w:rPr>
        <w:t>PROPERTY</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AACAA4A"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2D0DB1C0" w14:textId="77777777" w:rsidR="00D47E22" w:rsidRPr="00790E35" w:rsidRDefault="00D142A8"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acknowledge</w:t>
      </w:r>
      <w:r w:rsidRPr="00790E35">
        <w:rPr>
          <w:rFonts w:asciiTheme="majorHAnsi" w:hAnsiTheme="majorHAnsi" w:cs="Times New Roman"/>
          <w:b w:val="0"/>
          <w:lang w:val="en-GB"/>
        </w:rPr>
        <w:t xml:space="preserve"> and agree</w:t>
      </w:r>
      <w:r w:rsidR="00D47E22" w:rsidRPr="00790E35">
        <w:rPr>
          <w:rFonts w:asciiTheme="majorHAnsi" w:hAnsiTheme="majorHAnsi" w:cs="Times New Roman"/>
          <w:b w:val="0"/>
          <w:lang w:val="en-GB"/>
        </w:rPr>
        <w:t xml:space="preserve"> that Glenmark is the sole owner of all the Intellectual Property Rights as defined herein above and this Agreement does not grant, transfer or assign to </w:t>
      </w:r>
      <w:r w:rsidR="00572A9D" w:rsidRPr="00790E35">
        <w:rPr>
          <w:rFonts w:asciiTheme="majorHAnsi" w:hAnsiTheme="majorHAnsi" w:cs="Times New Roman"/>
          <w:b w:val="0"/>
          <w:lang w:val="en-GB"/>
        </w:rPr>
        <w:t xml:space="preserve">the </w:t>
      </w:r>
      <w:r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any legal right or beneficial ownership in any Intellectual Property Rights of Glenmark.</w:t>
      </w:r>
    </w:p>
    <w:p w14:paraId="0168D690" w14:textId="77777777" w:rsidR="00FC0717" w:rsidRPr="00790E35" w:rsidRDefault="00FC0717" w:rsidP="00037261">
      <w:pPr>
        <w:pStyle w:val="NormalBold"/>
        <w:widowControl w:val="0"/>
        <w:spacing w:after="0"/>
        <w:ind w:left="540" w:hanging="540"/>
        <w:contextualSpacing/>
        <w:rPr>
          <w:rFonts w:asciiTheme="majorHAnsi" w:hAnsiTheme="majorHAnsi" w:cs="Times New Roman"/>
          <w:b w:val="0"/>
          <w:lang w:val="en-GB"/>
        </w:rPr>
      </w:pPr>
    </w:p>
    <w:p w14:paraId="2DFC148D" w14:textId="77777777" w:rsidR="00D142A8" w:rsidRPr="00790E35" w:rsidRDefault="00D142A8"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Institution and the Investigator further acknowledge and agree that a</w:t>
      </w:r>
      <w:r w:rsidRPr="00790E35">
        <w:rPr>
          <w:rFonts w:asciiTheme="majorHAnsi" w:hAnsiTheme="majorHAnsi" w:cs="Times New Roman"/>
          <w:b w:val="0"/>
        </w:rPr>
        <w:t xml:space="preserve">ll rights to any discovery or invention conceived or reduced to practice in the direct performance of the Study conducted under this Agreement in accordance with the Protocol will belong to Glenmark. </w:t>
      </w:r>
      <w:r w:rsidRPr="00790E35">
        <w:rPr>
          <w:rFonts w:asciiTheme="majorHAnsi" w:hAnsiTheme="majorHAnsi" w:cs="Times New Roman"/>
          <w:b w:val="0"/>
          <w:lang w:val="en-GB"/>
        </w:rPr>
        <w:t xml:space="preserve">Institution and the Investigator </w:t>
      </w:r>
      <w:r w:rsidRPr="00790E35">
        <w:rPr>
          <w:rFonts w:asciiTheme="majorHAnsi" w:hAnsiTheme="majorHAnsi" w:cs="Times New Roman"/>
          <w:b w:val="0"/>
        </w:rPr>
        <w:t xml:space="preserve">agree to assign to Glenmark, at the request of Glenmark, the sole and exclusive ownership thereto, upon the payment of costs by Glenmark, if any, incurred by </w:t>
      </w:r>
      <w:r w:rsidRPr="00790E35">
        <w:rPr>
          <w:rFonts w:asciiTheme="majorHAnsi" w:hAnsiTheme="majorHAnsi" w:cs="Times New Roman"/>
          <w:b w:val="0"/>
          <w:lang w:val="en-GB"/>
        </w:rPr>
        <w:t>Institution and the Investigator</w:t>
      </w:r>
      <w:r w:rsidRPr="00790E35">
        <w:rPr>
          <w:rFonts w:asciiTheme="majorHAnsi" w:hAnsiTheme="majorHAnsi" w:cs="Times New Roman"/>
          <w:b w:val="0"/>
        </w:rPr>
        <w:t xml:space="preserve"> in the filing, prosecution, or maintenance of any patent application or patent issuing thereon. Such application, if any, will be filed and prosecuted by Glenmark. </w:t>
      </w:r>
      <w:r w:rsidRPr="00790E35">
        <w:rPr>
          <w:rFonts w:asciiTheme="majorHAnsi" w:hAnsiTheme="majorHAnsi" w:cs="Times New Roman"/>
          <w:b w:val="0"/>
          <w:lang w:val="en-GB"/>
        </w:rPr>
        <w:t xml:space="preserve">Institution and the Investigator </w:t>
      </w:r>
      <w:r w:rsidRPr="00790E35">
        <w:rPr>
          <w:rFonts w:asciiTheme="majorHAnsi" w:hAnsiTheme="majorHAnsi" w:cs="Times New Roman"/>
          <w:b w:val="0"/>
        </w:rPr>
        <w:t xml:space="preserve"> will promptly disclose to Glenmark any invention or discovery arising under this Agreement</w:t>
      </w:r>
    </w:p>
    <w:p w14:paraId="3AAD2E94" w14:textId="77777777" w:rsidR="00FC0717" w:rsidRPr="00790E35" w:rsidRDefault="00FC0717" w:rsidP="00037261">
      <w:pPr>
        <w:widowControl w:val="0"/>
        <w:suppressAutoHyphens/>
        <w:spacing w:after="0" w:line="240" w:lineRule="auto"/>
        <w:ind w:left="540" w:hanging="540"/>
        <w:contextualSpacing/>
        <w:rPr>
          <w:rFonts w:asciiTheme="majorHAnsi" w:hAnsiTheme="majorHAnsi"/>
          <w:b/>
          <w:bCs/>
        </w:rPr>
      </w:pPr>
    </w:p>
    <w:p w14:paraId="20E0C271" w14:textId="77777777" w:rsidR="00D47E22" w:rsidRPr="00790E35" w:rsidRDefault="00D47E22" w:rsidP="00037261">
      <w:pPr>
        <w:widowControl w:val="0"/>
        <w:numPr>
          <w:ilvl w:val="1"/>
          <w:numId w:val="11"/>
        </w:numPr>
        <w:suppressAutoHyphens/>
        <w:spacing w:after="0" w:line="240" w:lineRule="auto"/>
        <w:ind w:left="540" w:hanging="540"/>
        <w:contextualSpacing/>
        <w:rPr>
          <w:rFonts w:asciiTheme="majorHAnsi" w:hAnsiTheme="majorHAnsi"/>
          <w:b/>
          <w:bCs/>
        </w:rPr>
      </w:pPr>
      <w:r w:rsidRPr="00790E35">
        <w:rPr>
          <w:rFonts w:asciiTheme="majorHAnsi" w:hAnsiTheme="majorHAnsi"/>
        </w:rPr>
        <w:t xml:space="preserve">All Intellectual Property </w:t>
      </w:r>
      <w:r w:rsidR="00815378" w:rsidRPr="00790E35">
        <w:rPr>
          <w:rFonts w:asciiTheme="majorHAnsi" w:hAnsiTheme="majorHAnsi"/>
        </w:rPr>
        <w:t xml:space="preserve">and </w:t>
      </w:r>
      <w:r w:rsidRPr="00790E35">
        <w:rPr>
          <w:rFonts w:asciiTheme="majorHAnsi" w:hAnsiTheme="majorHAnsi"/>
        </w:rPr>
        <w:t xml:space="preserve">other data of Glenmark which </w:t>
      </w:r>
      <w:r w:rsidR="00572A9D" w:rsidRPr="00790E35">
        <w:rPr>
          <w:rFonts w:asciiTheme="majorHAnsi" w:hAnsiTheme="majorHAnsi"/>
        </w:rPr>
        <w:t xml:space="preserve">the </w:t>
      </w:r>
      <w:r w:rsidR="00D142A8" w:rsidRPr="00790E35">
        <w:rPr>
          <w:rFonts w:asciiTheme="majorHAnsi" w:hAnsiTheme="majorHAnsi"/>
        </w:rPr>
        <w:t xml:space="preserve">Institution and the Investigator </w:t>
      </w:r>
      <w:r w:rsidRPr="00790E35">
        <w:rPr>
          <w:rFonts w:asciiTheme="majorHAnsi" w:hAnsiTheme="majorHAnsi"/>
        </w:rPr>
        <w:t>may gain or have access to pursuant to this Agreement shall remain the property of Glenmark.</w:t>
      </w:r>
    </w:p>
    <w:p w14:paraId="69901C99" w14:textId="77777777" w:rsidR="00D47E22" w:rsidRPr="00790E35" w:rsidRDefault="00D47E22" w:rsidP="00037261">
      <w:pPr>
        <w:widowControl w:val="0"/>
        <w:suppressAutoHyphens/>
        <w:spacing w:after="0" w:line="240" w:lineRule="auto"/>
        <w:ind w:left="540" w:hanging="540"/>
        <w:contextualSpacing/>
        <w:rPr>
          <w:rFonts w:asciiTheme="majorHAnsi" w:hAnsiTheme="majorHAnsi"/>
          <w:b/>
          <w:bCs/>
        </w:rPr>
      </w:pPr>
    </w:p>
    <w:p w14:paraId="58A61896" w14:textId="77777777" w:rsidR="00D47E22" w:rsidRPr="00790E35" w:rsidRDefault="00572A9D"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The </w:t>
      </w:r>
      <w:r w:rsidR="00D142A8"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will not use Glenmark's name, trademark or brand in any publicity, advertising or news release without the prior written consent of Glenmark. For the avoidance of doubt, this restriction does not apply to the inclusion in documents of or use of Glenmark's name for the proper performance of the</w:t>
      </w:r>
      <w:r w:rsidR="00815378" w:rsidRPr="00790E35">
        <w:rPr>
          <w:rFonts w:asciiTheme="majorHAnsi" w:hAnsiTheme="majorHAnsi" w:cs="Times New Roman"/>
          <w:b w:val="0"/>
          <w:lang w:val="en-GB"/>
        </w:rPr>
        <w:t xml:space="preserve"> Services under this Agreement.</w:t>
      </w:r>
    </w:p>
    <w:p w14:paraId="770A07C2" w14:textId="77777777" w:rsidR="00FC0717" w:rsidRPr="00790E35" w:rsidRDefault="00FC0717" w:rsidP="00037261">
      <w:pPr>
        <w:pStyle w:val="NormalBold"/>
        <w:widowControl w:val="0"/>
        <w:spacing w:after="0"/>
        <w:ind w:left="540" w:hanging="540"/>
        <w:contextualSpacing/>
        <w:rPr>
          <w:rFonts w:asciiTheme="majorHAnsi" w:hAnsiTheme="majorHAnsi" w:cs="Times New Roman"/>
          <w:b w:val="0"/>
          <w:lang w:val="en-GB"/>
        </w:rPr>
      </w:pPr>
    </w:p>
    <w:p w14:paraId="56D89270" w14:textId="77777777" w:rsidR="00D47E22" w:rsidRPr="00790E35" w:rsidRDefault="00481427"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T</w:t>
      </w:r>
      <w:r w:rsidR="00572A9D" w:rsidRPr="00790E35">
        <w:rPr>
          <w:rFonts w:asciiTheme="majorHAnsi" w:hAnsiTheme="majorHAnsi" w:cs="Times New Roman"/>
          <w:b w:val="0"/>
          <w:lang w:val="en-GB"/>
        </w:rPr>
        <w:t xml:space="preserve">he </w:t>
      </w:r>
      <w:r w:rsidR="00D142A8"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 xml:space="preserve">agrees that all Intellectual Property Rights and Know-How, arising </w:t>
      </w:r>
      <w:r w:rsidR="00815378" w:rsidRPr="00790E35">
        <w:rPr>
          <w:rFonts w:asciiTheme="majorHAnsi" w:hAnsiTheme="majorHAnsi" w:cs="Times New Roman"/>
          <w:b w:val="0"/>
          <w:lang w:val="en-GB"/>
        </w:rPr>
        <w:t xml:space="preserve">fromconduct of </w:t>
      </w:r>
      <w:r w:rsidR="00D47E22" w:rsidRPr="00790E35">
        <w:rPr>
          <w:rFonts w:asciiTheme="majorHAnsi" w:hAnsiTheme="majorHAnsi" w:cs="Times New Roman"/>
          <w:b w:val="0"/>
          <w:lang w:val="en-GB"/>
        </w:rPr>
        <w:t xml:space="preserve">the </w:t>
      </w:r>
      <w:r w:rsidR="00815378" w:rsidRPr="00790E35">
        <w:rPr>
          <w:rFonts w:asciiTheme="majorHAnsi" w:hAnsiTheme="majorHAnsi" w:cs="Times New Roman"/>
          <w:b w:val="0"/>
          <w:lang w:val="en-GB"/>
        </w:rPr>
        <w:t>Services</w:t>
      </w:r>
      <w:r w:rsidR="00D47E22" w:rsidRPr="00790E35">
        <w:rPr>
          <w:rFonts w:asciiTheme="majorHAnsi" w:hAnsiTheme="majorHAnsi" w:cs="Times New Roman"/>
          <w:b w:val="0"/>
          <w:lang w:val="en-GB"/>
        </w:rPr>
        <w:t xml:space="preserve"> belong to and vest in Glenmark and that the consideration payable hereunder shall be sufficient consideration towards the same.</w:t>
      </w:r>
    </w:p>
    <w:p w14:paraId="4D76C15B" w14:textId="77777777" w:rsidR="00FC0717" w:rsidRPr="00790E35" w:rsidRDefault="00FC0717" w:rsidP="00037261">
      <w:pPr>
        <w:pStyle w:val="NormalBold"/>
        <w:widowControl w:val="0"/>
        <w:spacing w:after="0"/>
        <w:ind w:left="540" w:hanging="540"/>
        <w:contextualSpacing/>
        <w:rPr>
          <w:rFonts w:asciiTheme="majorHAnsi" w:hAnsiTheme="majorHAnsi" w:cs="Times New Roman"/>
          <w:b w:val="0"/>
          <w:lang w:val="en-GB"/>
        </w:rPr>
      </w:pPr>
    </w:p>
    <w:p w14:paraId="5FE4A4C3" w14:textId="77777777" w:rsidR="00D47E22" w:rsidRPr="00790E35" w:rsidRDefault="00572A9D"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The </w:t>
      </w:r>
      <w:r w:rsidR="00D142A8"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hereby undertake to assign and to procure the assignment of all Intellectual Property Rights and to the extent possible in all Know-How, arising out of the performance of the Trial and Services to Glenmark to the extent the same are not automatically vested or assigned by virtue of this Agreement or require to be assigned by a person or entity other than Glenmark.</w:t>
      </w:r>
    </w:p>
    <w:p w14:paraId="6191AB79" w14:textId="77777777" w:rsidR="00FC0717" w:rsidRPr="00790E35" w:rsidRDefault="00FC0717" w:rsidP="00037261">
      <w:pPr>
        <w:pStyle w:val="NormalBold"/>
        <w:widowControl w:val="0"/>
        <w:spacing w:after="0"/>
        <w:ind w:left="540" w:hanging="540"/>
        <w:contextualSpacing/>
        <w:rPr>
          <w:rFonts w:asciiTheme="majorHAnsi" w:hAnsiTheme="majorHAnsi" w:cs="Times New Roman"/>
          <w:b w:val="0"/>
          <w:lang w:val="en-GB"/>
        </w:rPr>
      </w:pPr>
    </w:p>
    <w:p w14:paraId="2C6C2A9C" w14:textId="77777777" w:rsidR="00D47E22" w:rsidRPr="00790E35" w:rsidRDefault="00572A9D"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The </w:t>
      </w:r>
      <w:r w:rsidR="00D142A8" w:rsidRPr="00790E35">
        <w:rPr>
          <w:rFonts w:asciiTheme="majorHAnsi" w:hAnsiTheme="majorHAnsi" w:cs="Times New Roman"/>
          <w:b w:val="0"/>
          <w:lang w:val="en-GB"/>
        </w:rPr>
        <w:t>Institution and the Investigator agree</w:t>
      </w:r>
      <w:r w:rsidR="00D47E22" w:rsidRPr="00790E35">
        <w:rPr>
          <w:rFonts w:asciiTheme="majorHAnsi" w:hAnsiTheme="majorHAnsi" w:cs="Times New Roman"/>
          <w:b w:val="0"/>
          <w:lang w:val="en-GB"/>
        </w:rPr>
        <w:t xml:space="preserve"> to co-operate regarding a reasonable request of Glenmark or to procure the assistance from another person or entity involved in the </w:t>
      </w:r>
      <w:r w:rsidR="00815378" w:rsidRPr="00790E35">
        <w:rPr>
          <w:rFonts w:asciiTheme="majorHAnsi" w:hAnsiTheme="majorHAnsi" w:cs="Times New Roman"/>
          <w:b w:val="0"/>
          <w:lang w:val="en-GB"/>
        </w:rPr>
        <w:t>Services</w:t>
      </w:r>
      <w:r w:rsidR="00D47E22" w:rsidRPr="00790E35">
        <w:rPr>
          <w:rFonts w:asciiTheme="majorHAnsi" w:hAnsiTheme="majorHAnsi" w:cs="Times New Roman"/>
          <w:b w:val="0"/>
          <w:lang w:val="en-GB"/>
        </w:rPr>
        <w:t xml:space="preserve"> as may be required in any patent filings Glenmark deems necessary.</w:t>
      </w:r>
    </w:p>
    <w:p w14:paraId="4CAB5A7E" w14:textId="77777777" w:rsidR="00FC0717" w:rsidRPr="00790E35" w:rsidRDefault="00FC0717" w:rsidP="00037261">
      <w:pPr>
        <w:pStyle w:val="NormalBold"/>
        <w:widowControl w:val="0"/>
        <w:spacing w:after="0"/>
        <w:ind w:left="540" w:hanging="540"/>
        <w:contextualSpacing/>
        <w:rPr>
          <w:rFonts w:asciiTheme="majorHAnsi" w:hAnsiTheme="majorHAnsi" w:cs="Times New Roman"/>
          <w:b w:val="0"/>
          <w:lang w:val="en-GB"/>
        </w:rPr>
      </w:pPr>
    </w:p>
    <w:p w14:paraId="64BB79F9" w14:textId="77777777" w:rsidR="00D47E22" w:rsidRPr="00790E35" w:rsidRDefault="00572A9D"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The </w:t>
      </w:r>
      <w:r w:rsidR="00D142A8"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will not infringe the intellectual property rights of a third party or misappropriate any know-how or intellectual property rights of a third party in performing the Services.</w:t>
      </w:r>
      <w:bookmarkStart w:id="202" w:name="_Toc483728103"/>
      <w:bookmarkStart w:id="203" w:name="_Toc483798280"/>
      <w:bookmarkStart w:id="204" w:name="_Toc483814696"/>
      <w:bookmarkStart w:id="205" w:name="_Toc483880872"/>
      <w:bookmarkStart w:id="206" w:name="_Toc485542841"/>
      <w:bookmarkStart w:id="207" w:name="_Toc487347579"/>
      <w:bookmarkStart w:id="208" w:name="_Toc491840473"/>
      <w:bookmarkStart w:id="209" w:name="_Toc492294244"/>
      <w:bookmarkStart w:id="210" w:name="_Toc492294387"/>
      <w:bookmarkStart w:id="211" w:name="_Toc492295179"/>
      <w:bookmarkStart w:id="212" w:name="_Toc492346864"/>
      <w:bookmarkStart w:id="213" w:name="_Toc482756006"/>
      <w:bookmarkStart w:id="214" w:name="_Toc482756231"/>
      <w:bookmarkStart w:id="215" w:name="_Toc483727384"/>
      <w:bookmarkStart w:id="216" w:name="_Toc483797563"/>
      <w:bookmarkStart w:id="217" w:name="_Toc483797735"/>
      <w:bookmarkStart w:id="218" w:name="_Toc483798318"/>
      <w:bookmarkStart w:id="219" w:name="_Toc483813347"/>
      <w:bookmarkStart w:id="220" w:name="_Toc483998350"/>
      <w:bookmarkStart w:id="221" w:name="_Toc484853157"/>
    </w:p>
    <w:p w14:paraId="07433C5F" w14:textId="77777777" w:rsidR="00FC0717" w:rsidRPr="00790E35" w:rsidRDefault="00FC0717" w:rsidP="00037261">
      <w:pPr>
        <w:pStyle w:val="NormalBold"/>
        <w:widowControl w:val="0"/>
        <w:spacing w:after="0"/>
        <w:ind w:left="540" w:hanging="540"/>
        <w:contextualSpacing/>
        <w:rPr>
          <w:rFonts w:asciiTheme="majorHAnsi" w:hAnsiTheme="majorHAnsi" w:cs="Times New Roman"/>
          <w:b w:val="0"/>
          <w:lang w:val="en-GB"/>
        </w:rPr>
      </w:pPr>
    </w:p>
    <w:p w14:paraId="396FC61A" w14:textId="77777777" w:rsidR="00D47E22" w:rsidRPr="00790E35" w:rsidRDefault="00D47E22" w:rsidP="00037261">
      <w:pPr>
        <w:pStyle w:val="NormalBold"/>
        <w:widowControl w:val="0"/>
        <w:numPr>
          <w:ilvl w:val="1"/>
          <w:numId w:val="11"/>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Upon expiry or termination of this Agreement</w:t>
      </w:r>
      <w:r w:rsidR="00CF31C1" w:rsidRPr="00790E35">
        <w:rPr>
          <w:rFonts w:asciiTheme="majorHAnsi" w:hAnsiTheme="majorHAnsi" w:cs="Times New Roman"/>
          <w:b w:val="0"/>
          <w:lang w:val="en-GB"/>
        </w:rPr>
        <w:t>,</w:t>
      </w:r>
      <w:r w:rsidR="00572A9D" w:rsidRPr="00790E35">
        <w:rPr>
          <w:rFonts w:asciiTheme="majorHAnsi" w:hAnsiTheme="majorHAnsi" w:cs="Times New Roman"/>
          <w:b w:val="0"/>
          <w:lang w:val="en-GB"/>
        </w:rPr>
        <w:t xml:space="preserve">the </w:t>
      </w:r>
      <w:r w:rsidR="00D142A8" w:rsidRPr="00790E35">
        <w:rPr>
          <w:rFonts w:asciiTheme="majorHAnsi" w:hAnsiTheme="majorHAnsi" w:cs="Times New Roman"/>
          <w:b w:val="0"/>
          <w:lang w:val="en-GB"/>
        </w:rPr>
        <w:t xml:space="preserve">Institution and the Investigator </w:t>
      </w:r>
      <w:r w:rsidRPr="00790E35">
        <w:rPr>
          <w:rFonts w:asciiTheme="majorHAnsi" w:hAnsiTheme="majorHAnsi" w:cs="Times New Roman"/>
          <w:b w:val="0"/>
          <w:lang w:val="en-GB"/>
        </w:rPr>
        <w:t xml:space="preserve">shall stop using, return </w:t>
      </w:r>
      <w:r w:rsidR="00D1435E" w:rsidRPr="00790E35">
        <w:rPr>
          <w:rFonts w:asciiTheme="majorHAnsi" w:hAnsiTheme="majorHAnsi" w:cs="Times New Roman"/>
          <w:b w:val="0"/>
          <w:lang w:val="en-GB"/>
        </w:rPr>
        <w:t xml:space="preserve">forthwith </w:t>
      </w:r>
      <w:r w:rsidRPr="00790E35">
        <w:rPr>
          <w:rFonts w:asciiTheme="majorHAnsi" w:hAnsiTheme="majorHAnsi" w:cs="Times New Roman"/>
          <w:b w:val="0"/>
          <w:lang w:val="en-GB"/>
        </w:rPr>
        <w:t>all the Intellectual Property Rights to Glenmark and restrain from using any Intellectual Property Rights.</w:t>
      </w:r>
    </w:p>
    <w:p w14:paraId="100FB920" w14:textId="77777777" w:rsidR="00FC0717" w:rsidRPr="00790E35" w:rsidRDefault="00FC0717" w:rsidP="00037261">
      <w:pPr>
        <w:pStyle w:val="NormalBold"/>
        <w:widowControl w:val="0"/>
        <w:spacing w:after="0"/>
        <w:ind w:left="360"/>
        <w:contextualSpacing/>
        <w:rPr>
          <w:rFonts w:asciiTheme="majorHAnsi" w:hAnsiTheme="majorHAnsi" w:cs="Times New Roman"/>
        </w:rPr>
      </w:pPr>
    </w:p>
    <w:p w14:paraId="463DC6C2" w14:textId="77777777" w:rsidR="001E34F2" w:rsidRPr="00790E35" w:rsidRDefault="001E34F2" w:rsidP="00037261">
      <w:pPr>
        <w:pStyle w:val="NormalBold"/>
        <w:widowControl w:val="0"/>
        <w:numPr>
          <w:ilvl w:val="0"/>
          <w:numId w:val="11"/>
        </w:numPr>
        <w:spacing w:after="0"/>
        <w:contextualSpacing/>
        <w:rPr>
          <w:rFonts w:asciiTheme="majorHAnsi" w:hAnsiTheme="majorHAnsi" w:cs="Times New Roman"/>
        </w:rPr>
      </w:pPr>
      <w:r w:rsidRPr="00790E35">
        <w:rPr>
          <w:rFonts w:asciiTheme="majorHAnsi" w:hAnsiTheme="majorHAnsi" w:cs="Times New Roman"/>
        </w:rPr>
        <w:t>P</w:t>
      </w:r>
      <w:r w:rsidR="008D79A8" w:rsidRPr="00790E35">
        <w:rPr>
          <w:rFonts w:asciiTheme="majorHAnsi" w:hAnsiTheme="majorHAnsi" w:cs="Times New Roman"/>
        </w:rPr>
        <w:t xml:space="preserve">UBLICATION RIGHTS </w:t>
      </w:r>
    </w:p>
    <w:p w14:paraId="4AFEDAEA" w14:textId="77777777" w:rsidR="00FC0717" w:rsidRPr="00790E35" w:rsidRDefault="00FC0717" w:rsidP="00037261">
      <w:pPr>
        <w:pStyle w:val="NormalBold"/>
        <w:widowControl w:val="0"/>
        <w:spacing w:after="0"/>
        <w:ind w:left="567"/>
        <w:contextualSpacing/>
        <w:rPr>
          <w:rFonts w:asciiTheme="majorHAnsi" w:hAnsiTheme="majorHAnsi" w:cs="Times New Roman"/>
          <w:b w:val="0"/>
          <w:color w:val="000000"/>
        </w:rPr>
      </w:pPr>
    </w:p>
    <w:p w14:paraId="2E212610" w14:textId="77777777" w:rsidR="001E34F2" w:rsidRPr="00790E35" w:rsidRDefault="00B83842" w:rsidP="00037261">
      <w:pPr>
        <w:pStyle w:val="NormalBold"/>
        <w:widowControl w:val="0"/>
        <w:spacing w:after="0"/>
        <w:ind w:left="540"/>
        <w:contextualSpacing/>
        <w:rPr>
          <w:rFonts w:asciiTheme="majorHAnsi" w:hAnsiTheme="majorHAnsi" w:cs="Times New Roman"/>
          <w:b w:val="0"/>
          <w:lang w:val="en-GB"/>
        </w:rPr>
      </w:pPr>
      <w:r w:rsidRPr="00790E35">
        <w:rPr>
          <w:rFonts w:asciiTheme="majorHAnsi" w:hAnsiTheme="majorHAnsi" w:cs="Times New Roman"/>
          <w:b w:val="0"/>
          <w:color w:val="000000"/>
        </w:rPr>
        <w:t>Glenmark has</w:t>
      </w:r>
      <w:r w:rsidR="001E34F2" w:rsidRPr="00790E35">
        <w:rPr>
          <w:rFonts w:asciiTheme="majorHAnsi" w:hAnsiTheme="majorHAnsi" w:cs="Times New Roman"/>
          <w:b w:val="0"/>
          <w:color w:val="000000"/>
        </w:rPr>
        <w:t xml:space="preserve"> the exclusive right to authorize any and all publications and/or communications relevant to the </w:t>
      </w:r>
      <w:r w:rsidRPr="00790E35">
        <w:rPr>
          <w:rFonts w:asciiTheme="majorHAnsi" w:hAnsiTheme="majorHAnsi" w:cs="Times New Roman"/>
          <w:b w:val="0"/>
          <w:color w:val="000000"/>
        </w:rPr>
        <w:t>Trial/</w:t>
      </w:r>
      <w:r w:rsidR="001E34F2" w:rsidRPr="00790E35">
        <w:rPr>
          <w:rFonts w:asciiTheme="majorHAnsi" w:hAnsiTheme="majorHAnsi" w:cs="Times New Roman"/>
          <w:b w:val="0"/>
          <w:color w:val="000000"/>
        </w:rPr>
        <w:t xml:space="preserve">Study and Investigator undertakes to make no presentations or publications of the results of the </w:t>
      </w:r>
      <w:r w:rsidRPr="00790E35">
        <w:rPr>
          <w:rFonts w:asciiTheme="majorHAnsi" w:hAnsiTheme="majorHAnsi" w:cs="Times New Roman"/>
          <w:b w:val="0"/>
          <w:color w:val="000000"/>
        </w:rPr>
        <w:t>Trial/</w:t>
      </w:r>
      <w:r w:rsidR="001E34F2" w:rsidRPr="00790E35">
        <w:rPr>
          <w:rFonts w:asciiTheme="majorHAnsi" w:hAnsiTheme="majorHAnsi" w:cs="Times New Roman"/>
          <w:b w:val="0"/>
          <w:color w:val="000000"/>
        </w:rPr>
        <w:t>Study without the prior written approval of the Glenmark with regard to the content and the timing of said presentations or publications. When permission for presentation or for publication is granted, Institution and Investigator agrees that, prior to submission of a manuscript or abstract to the publisher, Institution and or the Investigator shall forward a copy of said manuscript or abstract to the Glenmark  for its written approval</w:t>
      </w:r>
    </w:p>
    <w:p w14:paraId="48BE1299" w14:textId="77777777" w:rsidR="00FC0717" w:rsidRPr="00790E35" w:rsidRDefault="00FC0717" w:rsidP="00037261">
      <w:pPr>
        <w:pStyle w:val="NormalBold"/>
        <w:widowControl w:val="0"/>
        <w:spacing w:after="0"/>
        <w:ind w:left="360"/>
        <w:contextualSpacing/>
        <w:rPr>
          <w:rFonts w:asciiTheme="majorHAnsi" w:hAnsiTheme="majorHAnsi" w:cs="Times New Roman"/>
          <w:lang w:val="en-GB"/>
        </w:rPr>
      </w:pPr>
    </w:p>
    <w:p w14:paraId="3EDC48CE"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RELATIONSHIP</w:t>
      </w:r>
      <w:bookmarkEnd w:id="202"/>
      <w:r w:rsidRPr="00790E35">
        <w:rPr>
          <w:rFonts w:asciiTheme="majorHAnsi" w:hAnsiTheme="majorHAnsi" w:cs="Times New Roman"/>
          <w:lang w:val="en-GB"/>
        </w:rPr>
        <w:t xml:space="preserve"> OF PARTIES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3E1DCC8"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2ADFA53F" w14:textId="77777777" w:rsidR="00D47E22" w:rsidRPr="00790E35" w:rsidRDefault="00D47E22" w:rsidP="00037261">
      <w:pPr>
        <w:pStyle w:val="NormalBold"/>
        <w:widowControl w:val="0"/>
        <w:numPr>
          <w:ilvl w:val="1"/>
          <w:numId w:val="11"/>
        </w:numPr>
        <w:spacing w:after="0"/>
        <w:ind w:left="567" w:hanging="567"/>
        <w:contextualSpacing/>
        <w:rPr>
          <w:rFonts w:asciiTheme="majorHAnsi" w:hAnsiTheme="majorHAnsi" w:cs="Times New Roman"/>
          <w:b w:val="0"/>
          <w:lang w:val="en-GB"/>
        </w:rPr>
      </w:pPr>
      <w:r w:rsidRPr="00790E35">
        <w:rPr>
          <w:rFonts w:asciiTheme="majorHAnsi" w:hAnsiTheme="majorHAnsi" w:cs="Times New Roman"/>
          <w:b w:val="0"/>
          <w:lang w:val="en-GB"/>
        </w:rPr>
        <w:t>Glenmark</w:t>
      </w:r>
      <w:r w:rsidR="008D79A8" w:rsidRPr="00790E35">
        <w:rPr>
          <w:rFonts w:asciiTheme="majorHAnsi" w:hAnsiTheme="majorHAnsi" w:cs="Times New Roman"/>
          <w:b w:val="0"/>
          <w:lang w:val="en-GB"/>
        </w:rPr>
        <w:t>, Institution and the Investigator</w:t>
      </w:r>
      <w:r w:rsidRPr="00790E35">
        <w:rPr>
          <w:rFonts w:asciiTheme="majorHAnsi" w:hAnsiTheme="majorHAnsi" w:cs="Times New Roman"/>
          <w:b w:val="0"/>
          <w:lang w:val="en-GB"/>
        </w:rPr>
        <w:t xml:space="preserve"> have entered into this Agreement as independent contractors and nothing in this Agreement creates a relationship of employer and employee, principal and agent, joint venture or partnership between the Parties.</w:t>
      </w:r>
    </w:p>
    <w:p w14:paraId="60D32B64" w14:textId="77777777" w:rsidR="00FC0717" w:rsidRPr="00790E35" w:rsidRDefault="00FC0717" w:rsidP="00037261">
      <w:pPr>
        <w:pStyle w:val="NormalBold"/>
        <w:widowControl w:val="0"/>
        <w:spacing w:after="0"/>
        <w:ind w:left="567"/>
        <w:contextualSpacing/>
        <w:rPr>
          <w:rFonts w:asciiTheme="majorHAnsi" w:hAnsiTheme="majorHAnsi" w:cs="Times New Roman"/>
          <w:b w:val="0"/>
          <w:bCs/>
          <w:lang w:val="en-GB"/>
        </w:rPr>
      </w:pPr>
    </w:p>
    <w:p w14:paraId="20347C70" w14:textId="77777777" w:rsidR="00D47E22" w:rsidRPr="00790E35" w:rsidRDefault="00572A9D" w:rsidP="00037261">
      <w:pPr>
        <w:pStyle w:val="NormalBold"/>
        <w:widowControl w:val="0"/>
        <w:numPr>
          <w:ilvl w:val="1"/>
          <w:numId w:val="11"/>
        </w:numPr>
        <w:spacing w:after="0"/>
        <w:ind w:left="567" w:hanging="567"/>
        <w:contextualSpacing/>
        <w:rPr>
          <w:rFonts w:asciiTheme="majorHAnsi" w:hAnsiTheme="majorHAnsi" w:cs="Times New Roman"/>
          <w:b w:val="0"/>
          <w:bCs/>
          <w:lang w:val="en-GB"/>
        </w:rPr>
      </w:pPr>
      <w:r w:rsidRPr="00790E35">
        <w:rPr>
          <w:rFonts w:asciiTheme="majorHAnsi" w:hAnsiTheme="majorHAnsi" w:cs="Times New Roman"/>
          <w:b w:val="0"/>
          <w:lang w:val="en-GB"/>
        </w:rPr>
        <w:t xml:space="preserve">The </w:t>
      </w:r>
      <w:r w:rsidR="008D79A8"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 xml:space="preserve">acknowledge and agree that </w:t>
      </w:r>
      <w:r w:rsidRPr="00790E35">
        <w:rPr>
          <w:rFonts w:asciiTheme="majorHAnsi" w:hAnsiTheme="majorHAnsi" w:cs="Times New Roman"/>
          <w:b w:val="0"/>
          <w:lang w:val="en-GB"/>
        </w:rPr>
        <w:t xml:space="preserve">the </w:t>
      </w:r>
      <w:r w:rsidR="008D79A8" w:rsidRPr="00790E35">
        <w:rPr>
          <w:rFonts w:asciiTheme="majorHAnsi" w:hAnsiTheme="majorHAnsi" w:cs="Times New Roman"/>
          <w:b w:val="0"/>
          <w:lang w:val="en-GB"/>
        </w:rPr>
        <w:t xml:space="preserve">Institution and the Investigator </w:t>
      </w:r>
      <w:r w:rsidR="008D79A8" w:rsidRPr="00790E35">
        <w:rPr>
          <w:rFonts w:asciiTheme="majorHAnsi" w:hAnsiTheme="majorHAnsi" w:cs="Times New Roman"/>
          <w:b w:val="0"/>
          <w:lang w:val="en-GB"/>
        </w:rPr>
        <w:lastRenderedPageBreak/>
        <w:t xml:space="preserve">are </w:t>
      </w:r>
      <w:r w:rsidR="00D47E22" w:rsidRPr="00790E35">
        <w:rPr>
          <w:rFonts w:asciiTheme="majorHAnsi" w:hAnsiTheme="majorHAnsi" w:cs="Times New Roman"/>
          <w:b w:val="0"/>
          <w:lang w:val="en-GB"/>
        </w:rPr>
        <w:t xml:space="preserve">responsible for all the </w:t>
      </w:r>
      <w:r w:rsidR="0083542A" w:rsidRPr="00790E35">
        <w:rPr>
          <w:rFonts w:asciiTheme="majorHAnsi" w:hAnsiTheme="majorHAnsi" w:cs="Times New Roman"/>
          <w:b w:val="0"/>
          <w:lang w:val="en-GB"/>
        </w:rPr>
        <w:t>employees</w:t>
      </w:r>
      <w:r w:rsidR="00D47E22" w:rsidRPr="00790E35">
        <w:rPr>
          <w:rFonts w:asciiTheme="majorHAnsi" w:hAnsiTheme="majorHAnsi" w:cs="Times New Roman"/>
          <w:b w:val="0"/>
          <w:lang w:val="en-GB"/>
        </w:rPr>
        <w:t xml:space="preserve"> and all other personnel deputed by </w:t>
      </w:r>
      <w:r w:rsidRPr="00790E35">
        <w:rPr>
          <w:rFonts w:asciiTheme="majorHAnsi" w:hAnsiTheme="majorHAnsi" w:cs="Times New Roman"/>
          <w:b w:val="0"/>
          <w:lang w:val="en-GB"/>
        </w:rPr>
        <w:t xml:space="preserve">the </w:t>
      </w:r>
      <w:r w:rsidR="008D79A8"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 xml:space="preserve">to conduct </w:t>
      </w:r>
      <w:r w:rsidR="002F0DC0" w:rsidRPr="00790E35">
        <w:rPr>
          <w:rFonts w:asciiTheme="majorHAnsi" w:hAnsiTheme="majorHAnsi" w:cs="Times New Roman"/>
          <w:b w:val="0"/>
          <w:lang w:val="en-GB"/>
        </w:rPr>
        <w:t>S</w:t>
      </w:r>
      <w:r w:rsidR="00D47E22" w:rsidRPr="00790E35">
        <w:rPr>
          <w:rFonts w:asciiTheme="majorHAnsi" w:hAnsiTheme="majorHAnsi" w:cs="Times New Roman"/>
          <w:b w:val="0"/>
          <w:lang w:val="en-GB"/>
        </w:rPr>
        <w:t xml:space="preserve">ervices covered by this Agreement and a breach by any such person of the terms of this Agreement shall constitute a breach by </w:t>
      </w:r>
      <w:r w:rsidRPr="00790E35">
        <w:rPr>
          <w:rFonts w:asciiTheme="majorHAnsi" w:hAnsiTheme="majorHAnsi" w:cs="Times New Roman"/>
          <w:b w:val="0"/>
          <w:lang w:val="en-GB"/>
        </w:rPr>
        <w:t xml:space="preserve">the </w:t>
      </w:r>
      <w:bookmarkStart w:id="222" w:name="_Toc482756007"/>
      <w:bookmarkStart w:id="223" w:name="_Toc482756232"/>
      <w:bookmarkStart w:id="224" w:name="_Toc483727385"/>
      <w:bookmarkStart w:id="225" w:name="_Toc483728104"/>
      <w:bookmarkStart w:id="226" w:name="_Toc483797564"/>
      <w:bookmarkStart w:id="227" w:name="_Toc483797736"/>
      <w:bookmarkStart w:id="228" w:name="_Toc483798281"/>
      <w:bookmarkStart w:id="229" w:name="_Toc483798319"/>
      <w:bookmarkStart w:id="230" w:name="_Toc483813348"/>
      <w:bookmarkStart w:id="231" w:name="_Toc483814697"/>
      <w:bookmarkStart w:id="232" w:name="_Toc483880873"/>
      <w:bookmarkStart w:id="233" w:name="_Toc483998351"/>
      <w:bookmarkStart w:id="234" w:name="_Toc484853158"/>
      <w:bookmarkStart w:id="235" w:name="_Toc485542842"/>
      <w:bookmarkStart w:id="236" w:name="_Toc487347580"/>
      <w:bookmarkStart w:id="237" w:name="_Toc491840474"/>
      <w:bookmarkStart w:id="238" w:name="_Toc492294245"/>
      <w:bookmarkStart w:id="239" w:name="_Toc492294388"/>
      <w:bookmarkStart w:id="240" w:name="_Toc492295180"/>
      <w:bookmarkStart w:id="241" w:name="_Toc492346865"/>
      <w:r w:rsidR="008D79A8" w:rsidRPr="00790E35">
        <w:rPr>
          <w:rFonts w:asciiTheme="majorHAnsi" w:hAnsiTheme="majorHAnsi" w:cs="Times New Roman"/>
          <w:b w:val="0"/>
          <w:lang w:val="en-GB"/>
        </w:rPr>
        <w:t xml:space="preserve">Institution and the Investigator </w:t>
      </w:r>
      <w:r w:rsidR="00D47E22" w:rsidRPr="00790E35">
        <w:rPr>
          <w:rFonts w:asciiTheme="majorHAnsi" w:hAnsiTheme="majorHAnsi" w:cs="Times New Roman"/>
          <w:b w:val="0"/>
          <w:lang w:val="en-GB"/>
        </w:rPr>
        <w:t>of the same terms of this Agreement.</w:t>
      </w:r>
    </w:p>
    <w:p w14:paraId="189697C0" w14:textId="77777777" w:rsidR="00FC0717" w:rsidRPr="00790E35" w:rsidRDefault="00FC0717" w:rsidP="00037261">
      <w:pPr>
        <w:pStyle w:val="NormalBold"/>
        <w:widowControl w:val="0"/>
        <w:spacing w:after="0"/>
        <w:ind w:left="360"/>
        <w:contextualSpacing/>
        <w:rPr>
          <w:rFonts w:asciiTheme="majorHAnsi" w:hAnsiTheme="majorHAnsi" w:cs="Times New Roman"/>
          <w:bCs/>
          <w:lang w:val="en-GB"/>
        </w:rPr>
      </w:pPr>
    </w:p>
    <w:p w14:paraId="64486A07"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bCs/>
          <w:lang w:val="en-GB"/>
        </w:rPr>
      </w:pPr>
      <w:r w:rsidRPr="00790E35">
        <w:rPr>
          <w:rFonts w:asciiTheme="majorHAnsi" w:hAnsiTheme="majorHAnsi" w:cs="Times New Roman"/>
          <w:lang w:val="en-GB"/>
        </w:rPr>
        <w:t>FORCE</w:t>
      </w:r>
      <w:r w:rsidR="00780EAC" w:rsidRPr="00790E35">
        <w:rPr>
          <w:rFonts w:asciiTheme="majorHAnsi" w:hAnsiTheme="majorHAnsi" w:cs="Times New Roman"/>
          <w:lang w:val="en-GB"/>
        </w:rPr>
        <w:t xml:space="preserve"> </w:t>
      </w:r>
      <w:r w:rsidRPr="00790E35">
        <w:rPr>
          <w:rFonts w:asciiTheme="majorHAnsi" w:hAnsiTheme="majorHAnsi" w:cs="Times New Roman"/>
          <w:lang w:val="en-GB"/>
        </w:rPr>
        <w:t>MAJEURE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918811C"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4C1DDE98" w14:textId="77777777" w:rsidR="00D47E22" w:rsidRPr="00790E35" w:rsidRDefault="00D47E22" w:rsidP="00037261">
      <w:pPr>
        <w:pStyle w:val="NormalBold"/>
        <w:widowControl w:val="0"/>
        <w:numPr>
          <w:ilvl w:val="1"/>
          <w:numId w:val="11"/>
        </w:numPr>
        <w:spacing w:after="0"/>
        <w:ind w:left="567" w:hanging="567"/>
        <w:contextualSpacing/>
        <w:rPr>
          <w:rFonts w:asciiTheme="majorHAnsi" w:hAnsiTheme="majorHAnsi" w:cs="Times New Roman"/>
          <w:b w:val="0"/>
          <w:lang w:val="en-GB"/>
        </w:rPr>
      </w:pPr>
      <w:r w:rsidRPr="00790E35">
        <w:rPr>
          <w:rFonts w:asciiTheme="majorHAnsi" w:hAnsiTheme="majorHAnsi" w:cs="Times New Roman"/>
          <w:b w:val="0"/>
          <w:lang w:val="en-GB"/>
        </w:rPr>
        <w:t xml:space="preserve">A </w:t>
      </w:r>
      <w:r w:rsidR="004020B8" w:rsidRPr="00790E35">
        <w:rPr>
          <w:rFonts w:asciiTheme="majorHAnsi" w:hAnsiTheme="majorHAnsi" w:cs="Times New Roman"/>
          <w:b w:val="0"/>
          <w:lang w:val="en-GB"/>
        </w:rPr>
        <w:t>P</w:t>
      </w:r>
      <w:r w:rsidRPr="00790E35">
        <w:rPr>
          <w:rFonts w:asciiTheme="majorHAnsi" w:hAnsiTheme="majorHAnsi" w:cs="Times New Roman"/>
          <w:b w:val="0"/>
          <w:lang w:val="en-GB"/>
        </w:rPr>
        <w:t xml:space="preserve">arty shall be excused from performing its obligations under this Agreement if its performance is delayed or prevented by any cause beyond such </w:t>
      </w:r>
      <w:r w:rsidR="004020B8" w:rsidRPr="00790E35">
        <w:rPr>
          <w:rFonts w:asciiTheme="majorHAnsi" w:hAnsiTheme="majorHAnsi" w:cs="Times New Roman"/>
          <w:b w:val="0"/>
          <w:lang w:val="en-GB"/>
        </w:rPr>
        <w:t>P</w:t>
      </w:r>
      <w:r w:rsidRPr="00790E35">
        <w:rPr>
          <w:rFonts w:asciiTheme="majorHAnsi" w:hAnsiTheme="majorHAnsi" w:cs="Times New Roman"/>
          <w:b w:val="0"/>
          <w:lang w:val="en-GB"/>
        </w:rPr>
        <w:t xml:space="preserve">arty's reasonable control, including but not limited to, acts of God, fire, explosion, war, insurrection, civil strife, riots and government action which materially affects a </w:t>
      </w:r>
      <w:r w:rsidR="004020B8" w:rsidRPr="00790E35">
        <w:rPr>
          <w:rFonts w:asciiTheme="majorHAnsi" w:hAnsiTheme="majorHAnsi" w:cs="Times New Roman"/>
          <w:b w:val="0"/>
          <w:lang w:val="en-GB"/>
        </w:rPr>
        <w:t>P</w:t>
      </w:r>
      <w:r w:rsidRPr="00790E35">
        <w:rPr>
          <w:rFonts w:asciiTheme="majorHAnsi" w:hAnsiTheme="majorHAnsi" w:cs="Times New Roman"/>
          <w:b w:val="0"/>
          <w:lang w:val="en-GB"/>
        </w:rPr>
        <w:t xml:space="preserve">arty's ability to perform its obligations under this Agreement. Performance shall be excused only to the extent of and during the reasonable continuance of such disability. Any deadline or time for performance specified in this Agreement which falls due during or subsequent to the occurrence of a Force Majeure occurrence, shall be automatically extended for a period of time equal to the period of such disability. </w:t>
      </w:r>
      <w:r w:rsidR="00572A9D" w:rsidRPr="00790E35">
        <w:rPr>
          <w:rFonts w:asciiTheme="majorHAnsi" w:hAnsiTheme="majorHAnsi" w:cs="Times New Roman"/>
          <w:b w:val="0"/>
          <w:lang w:val="en-GB"/>
        </w:rPr>
        <w:t xml:space="preserve">The </w:t>
      </w:r>
      <w:r w:rsidR="00536B1A" w:rsidRPr="00790E35">
        <w:rPr>
          <w:rFonts w:asciiTheme="majorHAnsi" w:hAnsiTheme="majorHAnsi" w:cs="Times New Roman"/>
          <w:b w:val="0"/>
          <w:lang w:val="en-GB"/>
        </w:rPr>
        <w:t xml:space="preserve">The Institution and the Investigator </w:t>
      </w:r>
      <w:r w:rsidRPr="00790E35">
        <w:rPr>
          <w:rFonts w:asciiTheme="majorHAnsi" w:hAnsiTheme="majorHAnsi" w:cs="Times New Roman"/>
          <w:b w:val="0"/>
          <w:lang w:val="en-GB"/>
        </w:rPr>
        <w:t xml:space="preserve"> shall immediately notify Glenmark if, by reason of any of the disabilities referred to herein, </w:t>
      </w:r>
      <w:r w:rsidR="00572A9D" w:rsidRPr="00790E35">
        <w:rPr>
          <w:rFonts w:asciiTheme="majorHAnsi" w:hAnsiTheme="majorHAnsi" w:cs="Times New Roman"/>
          <w:b w:val="0"/>
          <w:lang w:val="en-GB"/>
        </w:rPr>
        <w:t xml:space="preserve">the </w:t>
      </w:r>
      <w:r w:rsidR="008D79A8" w:rsidRPr="00790E35">
        <w:rPr>
          <w:rFonts w:asciiTheme="majorHAnsi" w:hAnsiTheme="majorHAnsi" w:cs="Times New Roman"/>
          <w:b w:val="0"/>
          <w:lang w:val="en-GB"/>
        </w:rPr>
        <w:t xml:space="preserve">Institution and the Investigator </w:t>
      </w:r>
      <w:r w:rsidRPr="00790E35">
        <w:rPr>
          <w:rFonts w:asciiTheme="majorHAnsi" w:hAnsiTheme="majorHAnsi" w:cs="Times New Roman"/>
          <w:b w:val="0"/>
          <w:lang w:val="en-GB"/>
        </w:rPr>
        <w:t>is unable to meet any specified deadline or time for performance.</w:t>
      </w:r>
    </w:p>
    <w:p w14:paraId="30F15BBD"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3659386E" w14:textId="77777777" w:rsidR="00D47E22" w:rsidRPr="00790E35" w:rsidRDefault="00D47E22" w:rsidP="00037261">
      <w:pPr>
        <w:pStyle w:val="NormalBold"/>
        <w:widowControl w:val="0"/>
        <w:numPr>
          <w:ilvl w:val="1"/>
          <w:numId w:val="11"/>
        </w:numPr>
        <w:spacing w:after="0"/>
        <w:ind w:left="567" w:hanging="567"/>
        <w:contextualSpacing/>
        <w:rPr>
          <w:rFonts w:asciiTheme="majorHAnsi" w:hAnsiTheme="majorHAnsi" w:cs="Times New Roman"/>
          <w:b w:val="0"/>
          <w:lang w:val="en-GB"/>
        </w:rPr>
      </w:pPr>
      <w:r w:rsidRPr="00790E35">
        <w:rPr>
          <w:rFonts w:asciiTheme="majorHAnsi" w:hAnsiTheme="majorHAnsi" w:cs="Times New Roman"/>
          <w:b w:val="0"/>
          <w:lang w:val="en-GB"/>
        </w:rPr>
        <w:t xml:space="preserve">In the event that any part of the Services is rendered invalid as a result of such disability, </w:t>
      </w:r>
      <w:r w:rsidR="00572A9D" w:rsidRPr="00790E35">
        <w:rPr>
          <w:rFonts w:asciiTheme="majorHAnsi" w:hAnsiTheme="majorHAnsi" w:cs="Times New Roman"/>
          <w:b w:val="0"/>
          <w:lang w:val="en-GB"/>
        </w:rPr>
        <w:t xml:space="preserve">the </w:t>
      </w:r>
      <w:r w:rsidR="008D79A8" w:rsidRPr="00790E35">
        <w:rPr>
          <w:rFonts w:asciiTheme="majorHAnsi" w:hAnsiTheme="majorHAnsi" w:cs="Times New Roman"/>
          <w:b w:val="0"/>
          <w:lang w:val="en-GB"/>
        </w:rPr>
        <w:t xml:space="preserve">Institution and the Investigator </w:t>
      </w:r>
      <w:r w:rsidRPr="00790E35">
        <w:rPr>
          <w:rFonts w:asciiTheme="majorHAnsi" w:hAnsiTheme="majorHAnsi" w:cs="Times New Roman"/>
          <w:b w:val="0"/>
          <w:lang w:val="en-GB"/>
        </w:rPr>
        <w:t xml:space="preserve">shall, upon written request from Glenmark, repeat that part of the Services affected by the disability. Provided, however, that if a Force Majeure Event continues for more than 2 months, </w:t>
      </w:r>
      <w:r w:rsidR="004020B8" w:rsidRPr="00790E35">
        <w:rPr>
          <w:rFonts w:asciiTheme="majorHAnsi" w:hAnsiTheme="majorHAnsi" w:cs="Times New Roman"/>
          <w:b w:val="0"/>
          <w:lang w:val="en-GB"/>
        </w:rPr>
        <w:t>a P</w:t>
      </w:r>
      <w:r w:rsidRPr="00790E35">
        <w:rPr>
          <w:rFonts w:asciiTheme="majorHAnsi" w:hAnsiTheme="majorHAnsi" w:cs="Times New Roman"/>
          <w:b w:val="0"/>
          <w:lang w:val="en-GB"/>
        </w:rPr>
        <w:t xml:space="preserve">arty may terminate this Agreement by giving at least 15 days notice to the other </w:t>
      </w:r>
      <w:r w:rsidR="00E43309" w:rsidRPr="00790E35">
        <w:rPr>
          <w:rFonts w:asciiTheme="majorHAnsi" w:hAnsiTheme="majorHAnsi" w:cs="Times New Roman"/>
          <w:b w:val="0"/>
          <w:lang w:val="en-GB"/>
        </w:rPr>
        <w:t>P</w:t>
      </w:r>
      <w:r w:rsidRPr="00790E35">
        <w:rPr>
          <w:rFonts w:asciiTheme="majorHAnsi" w:hAnsiTheme="majorHAnsi" w:cs="Times New Roman"/>
          <w:b w:val="0"/>
          <w:lang w:val="en-GB"/>
        </w:rPr>
        <w:t>art</w:t>
      </w:r>
      <w:r w:rsidR="00E43309" w:rsidRPr="00790E35">
        <w:rPr>
          <w:rFonts w:asciiTheme="majorHAnsi" w:hAnsiTheme="majorHAnsi" w:cs="Times New Roman"/>
          <w:b w:val="0"/>
          <w:lang w:val="en-GB"/>
        </w:rPr>
        <w:t>ies</w:t>
      </w:r>
      <w:r w:rsidRPr="00790E35">
        <w:rPr>
          <w:rFonts w:asciiTheme="majorHAnsi" w:hAnsiTheme="majorHAnsi" w:cs="Times New Roman"/>
          <w:b w:val="0"/>
          <w:lang w:val="en-GB"/>
        </w:rPr>
        <w:t>.</w:t>
      </w:r>
      <w:bookmarkStart w:id="242" w:name="_Toc449333877"/>
      <w:bookmarkStart w:id="243" w:name="_Toc458431387"/>
      <w:bookmarkStart w:id="244" w:name="_Toc458600285"/>
      <w:bookmarkStart w:id="245" w:name="_Toc458602048"/>
      <w:bookmarkStart w:id="246" w:name="_Toc458602143"/>
      <w:bookmarkStart w:id="247" w:name="_Toc458649880"/>
      <w:bookmarkStart w:id="248" w:name="_Toc465178128"/>
      <w:bookmarkStart w:id="249" w:name="_Toc465690171"/>
      <w:bookmarkStart w:id="250" w:name="_Toc469968438"/>
      <w:bookmarkStart w:id="251" w:name="_Toc483727387"/>
      <w:bookmarkStart w:id="252" w:name="_Toc483728106"/>
      <w:bookmarkStart w:id="253" w:name="_Toc483797566"/>
      <w:bookmarkStart w:id="254" w:name="_Toc483797738"/>
      <w:bookmarkStart w:id="255" w:name="_Toc483798283"/>
      <w:bookmarkStart w:id="256" w:name="_Toc483798321"/>
      <w:bookmarkStart w:id="257" w:name="_Toc483813350"/>
      <w:bookmarkStart w:id="258" w:name="_Toc483814699"/>
      <w:bookmarkStart w:id="259" w:name="_Toc483880875"/>
      <w:bookmarkStart w:id="260" w:name="_Toc483998353"/>
      <w:bookmarkStart w:id="261" w:name="_Toc484853160"/>
      <w:bookmarkStart w:id="262" w:name="_Toc485542844"/>
      <w:bookmarkStart w:id="263" w:name="_Toc487347582"/>
      <w:bookmarkStart w:id="264" w:name="_Toc491840476"/>
      <w:bookmarkStart w:id="265" w:name="_Toc492294247"/>
      <w:bookmarkStart w:id="266" w:name="_Toc492294390"/>
      <w:bookmarkStart w:id="267" w:name="_Toc492295182"/>
      <w:bookmarkStart w:id="268" w:name="_Toc492346867"/>
    </w:p>
    <w:p w14:paraId="17D6947A" w14:textId="77777777" w:rsidR="00FC0717" w:rsidRPr="00790E35" w:rsidRDefault="00FC0717" w:rsidP="00037261">
      <w:pPr>
        <w:pStyle w:val="NormalBold"/>
        <w:widowControl w:val="0"/>
        <w:spacing w:after="0"/>
        <w:ind w:left="360"/>
        <w:contextualSpacing/>
        <w:rPr>
          <w:rFonts w:asciiTheme="majorHAnsi" w:hAnsiTheme="majorHAnsi" w:cs="Times New Roman"/>
          <w:bCs/>
          <w:lang w:val="en-GB"/>
        </w:rPr>
      </w:pPr>
      <w:bookmarkStart w:id="269" w:name="_Ref140645423"/>
    </w:p>
    <w:p w14:paraId="1E0ACEDC"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bCs/>
          <w:lang w:val="en-GB"/>
        </w:rPr>
      </w:pPr>
      <w:r w:rsidRPr="00790E35">
        <w:rPr>
          <w:rFonts w:asciiTheme="majorHAnsi" w:hAnsiTheme="majorHAnsi" w:cs="Times New Roman"/>
          <w:lang w:val="en-GB"/>
        </w:rPr>
        <w:t>GOVERNINGLAW / ARBITRATIO</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790E35">
        <w:rPr>
          <w:rFonts w:asciiTheme="majorHAnsi" w:hAnsiTheme="majorHAnsi" w:cs="Times New Roman"/>
          <w:lang w:val="en-GB"/>
        </w:rPr>
        <w:t>N</w:t>
      </w:r>
      <w:bookmarkEnd w:id="269"/>
    </w:p>
    <w:p w14:paraId="1FAE8CCA"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bookmarkStart w:id="270" w:name="_Toc438522646"/>
    </w:p>
    <w:p w14:paraId="065BE413" w14:textId="77777777" w:rsidR="00393E34" w:rsidRPr="00790E35" w:rsidRDefault="00393E34" w:rsidP="00037261">
      <w:pPr>
        <w:pStyle w:val="NormalBold"/>
        <w:widowControl w:val="0"/>
        <w:numPr>
          <w:ilvl w:val="1"/>
          <w:numId w:val="11"/>
        </w:numPr>
        <w:spacing w:after="0"/>
        <w:ind w:left="540" w:hanging="540"/>
        <w:contextualSpacing/>
        <w:rPr>
          <w:rFonts w:asciiTheme="majorHAnsi" w:hAnsiTheme="majorHAnsi"/>
          <w:b w:val="0"/>
          <w:lang w:val="en-GB"/>
        </w:rPr>
      </w:pPr>
      <w:bookmarkStart w:id="271" w:name="_Toc482756012"/>
      <w:bookmarkStart w:id="272" w:name="_Toc482756237"/>
      <w:bookmarkStart w:id="273" w:name="_Toc483727390"/>
      <w:bookmarkStart w:id="274" w:name="_Toc483728109"/>
      <w:bookmarkStart w:id="275" w:name="_Toc483797569"/>
      <w:bookmarkStart w:id="276" w:name="_Toc483797741"/>
      <w:bookmarkStart w:id="277" w:name="_Toc483798286"/>
      <w:bookmarkStart w:id="278" w:name="_Toc483798324"/>
      <w:bookmarkStart w:id="279" w:name="_Toc483813353"/>
      <w:bookmarkStart w:id="280" w:name="_Toc483814702"/>
      <w:bookmarkStart w:id="281" w:name="_Toc483880878"/>
      <w:bookmarkStart w:id="282" w:name="_Toc483998356"/>
      <w:bookmarkStart w:id="283" w:name="_Toc484853163"/>
      <w:bookmarkStart w:id="284" w:name="_Toc485542847"/>
      <w:bookmarkStart w:id="285" w:name="_Toc487347585"/>
      <w:bookmarkStart w:id="286" w:name="_Toc491840479"/>
      <w:bookmarkStart w:id="287" w:name="_Toc492294250"/>
      <w:bookmarkStart w:id="288" w:name="_Toc492294393"/>
      <w:bookmarkStart w:id="289" w:name="_Toc492295185"/>
      <w:bookmarkStart w:id="290" w:name="_Toc492346870"/>
      <w:bookmarkEnd w:id="270"/>
      <w:r w:rsidRPr="00790E35">
        <w:rPr>
          <w:rFonts w:asciiTheme="majorHAnsi" w:hAnsiTheme="majorHAnsi"/>
          <w:b w:val="0"/>
          <w:lang w:val="en-GB"/>
        </w:rPr>
        <w:t>This Agreement shall be governed by and construed in accordance with the laws of India (without regard to its conflict of law principles).</w:t>
      </w:r>
      <w:bookmarkStart w:id="291" w:name="_Ref140641286"/>
    </w:p>
    <w:p w14:paraId="0E495358" w14:textId="77777777" w:rsidR="00393E34" w:rsidRPr="00790E35" w:rsidRDefault="00393E34" w:rsidP="00037261">
      <w:pPr>
        <w:pStyle w:val="NormalBold"/>
        <w:widowControl w:val="0"/>
        <w:spacing w:after="0"/>
        <w:ind w:left="567"/>
        <w:contextualSpacing/>
        <w:rPr>
          <w:rFonts w:asciiTheme="majorHAnsi" w:hAnsiTheme="majorHAnsi"/>
          <w:b w:val="0"/>
          <w:lang w:val="en-GB"/>
        </w:rPr>
      </w:pPr>
    </w:p>
    <w:bookmarkEnd w:id="291"/>
    <w:p w14:paraId="2E0F116A" w14:textId="47A978D2" w:rsidR="00393E34" w:rsidRPr="00790E35" w:rsidRDefault="00393E34" w:rsidP="00B31A14">
      <w:pPr>
        <w:pStyle w:val="NormalBold"/>
        <w:widowControl w:val="0"/>
        <w:numPr>
          <w:ilvl w:val="1"/>
          <w:numId w:val="11"/>
        </w:numPr>
        <w:spacing w:after="0"/>
        <w:contextualSpacing/>
        <w:rPr>
          <w:rFonts w:asciiTheme="majorHAnsi" w:hAnsiTheme="majorHAnsi"/>
          <w:b w:val="0"/>
          <w:lang w:val="en-GB"/>
        </w:rPr>
      </w:pPr>
      <w:r w:rsidRPr="00790E35">
        <w:rPr>
          <w:rFonts w:asciiTheme="majorHAnsi" w:hAnsiTheme="majorHAnsi"/>
          <w:b w:val="0"/>
          <w:lang w:val="en-GB"/>
        </w:rPr>
        <w:t xml:space="preserve">Any and all disputes arising out of or in connection with this Agreement, including any question regarding its existence, validity or termination, which cannot be settled amicably between the Parties within a period of thirty (30) days from the date the dispute first arose, shall be referred to and finally resolved by arbitration in accordance with the Arbitration Rules of the Mumbai Centre for International Arbitration (“MCIA Rules”) in force at the time of such arbitral proceeding, which rules are deemed to be incorporated by reference in this provision; by a sole arbitrator to be appointed under the said MCIA Rules. All proceedings of such arbitration including the award shall be in the English language and shall be kept confidential. The seat and venue of the arbitration shall be </w:t>
      </w:r>
      <w:r w:rsidR="007E423A" w:rsidRPr="00790E35">
        <w:rPr>
          <w:rFonts w:asciiTheme="majorHAnsi" w:hAnsiTheme="majorHAnsi"/>
          <w:b w:val="0"/>
          <w:lang w:val="en-GB"/>
        </w:rPr>
        <w:t>Kolkata</w:t>
      </w:r>
      <w:r w:rsidRPr="00790E35">
        <w:rPr>
          <w:rFonts w:asciiTheme="majorHAnsi" w:hAnsiTheme="majorHAnsi"/>
          <w:b w:val="0"/>
          <w:lang w:val="en-GB"/>
        </w:rPr>
        <w:t>.</w:t>
      </w:r>
    </w:p>
    <w:p w14:paraId="131BDD10" w14:textId="77777777" w:rsidR="00393E34" w:rsidRPr="00790E35" w:rsidRDefault="00393E34" w:rsidP="00037261">
      <w:pPr>
        <w:pStyle w:val="NormalBold"/>
        <w:widowControl w:val="0"/>
        <w:spacing w:after="0"/>
        <w:contextualSpacing/>
        <w:rPr>
          <w:rFonts w:asciiTheme="majorHAnsi" w:hAnsiTheme="majorHAnsi"/>
          <w:b w:val="0"/>
          <w:lang w:val="en-GB"/>
        </w:rPr>
      </w:pPr>
    </w:p>
    <w:p w14:paraId="2EFC6237" w14:textId="77777777" w:rsidR="00393E34" w:rsidRPr="00790E35" w:rsidRDefault="00393E34" w:rsidP="00037261">
      <w:pPr>
        <w:pStyle w:val="NormalBold"/>
        <w:widowControl w:val="0"/>
        <w:numPr>
          <w:ilvl w:val="1"/>
          <w:numId w:val="11"/>
        </w:numPr>
        <w:spacing w:after="0"/>
        <w:ind w:left="540" w:hanging="540"/>
        <w:contextualSpacing/>
        <w:rPr>
          <w:rFonts w:asciiTheme="majorHAnsi" w:hAnsiTheme="majorHAnsi"/>
          <w:b w:val="0"/>
          <w:lang w:val="en-GB"/>
        </w:rPr>
      </w:pPr>
      <w:r w:rsidRPr="00790E35">
        <w:rPr>
          <w:rFonts w:asciiTheme="majorHAnsi" w:hAnsiTheme="majorHAnsi"/>
          <w:b w:val="0"/>
          <w:lang w:val="en-GB"/>
        </w:rPr>
        <w:t>The Parties may apply at all times to any competent judicial authority for interim or conservatory measures. The application of a Party to a judicial authority for such measures or the implementation of any such measures ordered by the arbitrator shall not be deemed to be an infringement or a waiver of the arbitration agreement.</w:t>
      </w:r>
    </w:p>
    <w:p w14:paraId="2350A2B0" w14:textId="77777777" w:rsidR="00FC0717" w:rsidRPr="00790E35" w:rsidRDefault="00FC0717" w:rsidP="00037261">
      <w:pPr>
        <w:pStyle w:val="NormalBold"/>
        <w:widowControl w:val="0"/>
        <w:spacing w:after="0"/>
        <w:ind w:left="360"/>
        <w:contextualSpacing/>
        <w:rPr>
          <w:rFonts w:asciiTheme="majorHAnsi" w:hAnsiTheme="majorHAnsi" w:cs="Times New Roman"/>
          <w:bCs/>
          <w:lang w:val="en-GB"/>
        </w:rPr>
      </w:pPr>
    </w:p>
    <w:p w14:paraId="677DF115"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bCs/>
          <w:lang w:val="en-GB"/>
        </w:rPr>
      </w:pPr>
      <w:r w:rsidRPr="00790E35">
        <w:rPr>
          <w:rFonts w:asciiTheme="majorHAnsi" w:hAnsiTheme="majorHAnsi" w:cs="Times New Roman"/>
          <w:lang w:val="en-GB"/>
        </w:rPr>
        <w:t>NO WAIVER</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596A6D7" w14:textId="77777777" w:rsidR="00FC0717" w:rsidRPr="00790E35" w:rsidRDefault="00FC0717" w:rsidP="00037261">
      <w:pPr>
        <w:pStyle w:val="NormalBold"/>
        <w:widowControl w:val="0"/>
        <w:spacing w:after="0"/>
        <w:ind w:left="567"/>
        <w:contextualSpacing/>
        <w:rPr>
          <w:rFonts w:asciiTheme="majorHAnsi" w:hAnsiTheme="majorHAnsi" w:cs="Times New Roman"/>
          <w:b w:val="0"/>
          <w:bCs/>
          <w:lang w:val="en-GB"/>
        </w:rPr>
      </w:pPr>
    </w:p>
    <w:p w14:paraId="5F8B7BBE" w14:textId="77777777" w:rsidR="00D47E22" w:rsidRPr="00790E35" w:rsidRDefault="00D47E22" w:rsidP="00037261">
      <w:pPr>
        <w:pStyle w:val="NormalBold"/>
        <w:widowControl w:val="0"/>
        <w:numPr>
          <w:ilvl w:val="1"/>
          <w:numId w:val="11"/>
        </w:numPr>
        <w:spacing w:after="0"/>
        <w:ind w:left="567" w:hanging="567"/>
        <w:contextualSpacing/>
        <w:rPr>
          <w:rFonts w:asciiTheme="majorHAnsi" w:hAnsiTheme="majorHAnsi" w:cs="Times New Roman"/>
          <w:b w:val="0"/>
          <w:bCs/>
          <w:lang w:val="en-GB"/>
        </w:rPr>
      </w:pPr>
      <w:r w:rsidRPr="00790E35">
        <w:rPr>
          <w:rFonts w:asciiTheme="majorHAnsi" w:hAnsiTheme="majorHAnsi" w:cs="Times New Roman"/>
          <w:b w:val="0"/>
          <w:lang w:val="en-GB"/>
        </w:rPr>
        <w:t xml:space="preserve">Any waiver by any </w:t>
      </w:r>
      <w:r w:rsidR="008D4FD5" w:rsidRPr="00790E35">
        <w:rPr>
          <w:rFonts w:asciiTheme="majorHAnsi" w:hAnsiTheme="majorHAnsi" w:cs="Times New Roman"/>
          <w:b w:val="0"/>
          <w:lang w:val="en-GB"/>
        </w:rPr>
        <w:t>P</w:t>
      </w:r>
      <w:r w:rsidRPr="00790E35">
        <w:rPr>
          <w:rFonts w:asciiTheme="majorHAnsi" w:hAnsiTheme="majorHAnsi" w:cs="Times New Roman"/>
          <w:b w:val="0"/>
          <w:lang w:val="en-GB"/>
        </w:rPr>
        <w:t>arty of any breach of, or failure to comply with or failure to enforce at any time, any of the provisions of this Agreement shall not be construed as or constitute a continuing waiver of such provision, or a waiver of any other breach of or failure to comply with, any other provision of this Agreement, nor shall it in any way affect the validity of this Agreement or any part thereof or the right of any party thereafter to enforce each and eve</w:t>
      </w:r>
      <w:bookmarkStart w:id="292" w:name="_Toc482756015"/>
      <w:bookmarkStart w:id="293" w:name="_Toc482756240"/>
      <w:bookmarkStart w:id="294" w:name="_Toc483727391"/>
      <w:bookmarkStart w:id="295" w:name="_Toc483728110"/>
      <w:bookmarkStart w:id="296" w:name="_Toc483797570"/>
      <w:bookmarkStart w:id="297" w:name="_Toc483797742"/>
      <w:bookmarkStart w:id="298" w:name="_Toc483798287"/>
      <w:bookmarkStart w:id="299" w:name="_Toc483798325"/>
      <w:bookmarkStart w:id="300" w:name="_Toc483813354"/>
      <w:bookmarkStart w:id="301" w:name="_Toc483814703"/>
      <w:bookmarkStart w:id="302" w:name="_Toc483880879"/>
      <w:bookmarkStart w:id="303" w:name="_Toc483998357"/>
      <w:bookmarkStart w:id="304" w:name="_Toc484853164"/>
      <w:bookmarkStart w:id="305" w:name="_Toc485542848"/>
      <w:bookmarkStart w:id="306" w:name="_Toc487347586"/>
      <w:bookmarkStart w:id="307" w:name="_Toc491840480"/>
      <w:bookmarkStart w:id="308" w:name="_Toc492294251"/>
      <w:bookmarkStart w:id="309" w:name="_Toc492294394"/>
      <w:bookmarkStart w:id="310" w:name="_Toc492295186"/>
      <w:bookmarkStart w:id="311" w:name="_Toc492346871"/>
      <w:r w:rsidRPr="00790E35">
        <w:rPr>
          <w:rFonts w:asciiTheme="majorHAnsi" w:hAnsiTheme="majorHAnsi" w:cs="Times New Roman"/>
          <w:b w:val="0"/>
          <w:lang w:val="en-GB"/>
        </w:rPr>
        <w:t>ry provision of this Agreement.</w:t>
      </w:r>
    </w:p>
    <w:p w14:paraId="0517089C" w14:textId="77777777" w:rsidR="00FC0717" w:rsidRPr="00790E35" w:rsidRDefault="00FC0717" w:rsidP="00037261">
      <w:pPr>
        <w:pStyle w:val="NormalBold"/>
        <w:widowControl w:val="0"/>
        <w:spacing w:after="0"/>
        <w:ind w:left="360"/>
        <w:contextualSpacing/>
        <w:rPr>
          <w:rFonts w:asciiTheme="majorHAnsi" w:hAnsiTheme="majorHAnsi" w:cs="Times New Roman"/>
          <w:bCs/>
          <w:lang w:val="en-GB"/>
        </w:rPr>
      </w:pPr>
    </w:p>
    <w:p w14:paraId="5FB20151"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bCs/>
          <w:lang w:val="en-GB"/>
        </w:rPr>
      </w:pPr>
      <w:r w:rsidRPr="00790E35">
        <w:rPr>
          <w:rFonts w:asciiTheme="majorHAnsi" w:hAnsiTheme="majorHAnsi" w:cs="Times New Roman"/>
          <w:lang w:val="en-GB"/>
        </w:rPr>
        <w:t>SEVERABILITY</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4AE9668D"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77101F2A" w14:textId="77777777" w:rsidR="00D47E22" w:rsidRPr="00790E35" w:rsidRDefault="00D47E22" w:rsidP="00037261">
      <w:pPr>
        <w:pStyle w:val="NormalBold"/>
        <w:widowControl w:val="0"/>
        <w:numPr>
          <w:ilvl w:val="1"/>
          <w:numId w:val="11"/>
        </w:numPr>
        <w:spacing w:after="0"/>
        <w:ind w:left="567" w:hanging="567"/>
        <w:contextualSpacing/>
        <w:rPr>
          <w:rFonts w:asciiTheme="majorHAnsi" w:hAnsiTheme="majorHAnsi" w:cs="Times New Roman"/>
          <w:b w:val="0"/>
          <w:lang w:val="en-GB"/>
        </w:rPr>
      </w:pPr>
      <w:r w:rsidRPr="00790E35">
        <w:rPr>
          <w:rFonts w:asciiTheme="majorHAnsi" w:hAnsiTheme="majorHAnsi" w:cs="Times New Roman"/>
          <w:b w:val="0"/>
          <w:lang w:val="en-GB"/>
        </w:rPr>
        <w:t xml:space="preserve">Should one or more provisions of this Agreement be or become invalid or </w:t>
      </w:r>
      <w:r w:rsidR="00E56921" w:rsidRPr="00790E35">
        <w:rPr>
          <w:rFonts w:asciiTheme="majorHAnsi" w:hAnsiTheme="majorHAnsi" w:cs="Times New Roman"/>
          <w:b w:val="0"/>
          <w:lang w:val="en-GB"/>
        </w:rPr>
        <w:t>un</w:t>
      </w:r>
      <w:r w:rsidRPr="00790E35">
        <w:rPr>
          <w:rFonts w:asciiTheme="majorHAnsi" w:hAnsiTheme="majorHAnsi" w:cs="Times New Roman"/>
          <w:b w:val="0"/>
          <w:lang w:val="en-GB"/>
        </w:rPr>
        <w:t>enforceable, the parties shall substitute such invalid provisions by valid provisions as close in meaning and effect as the original provisions. Should such substitution not be possible the invalidity or unenforceability of such provision shall not affect the validi</w:t>
      </w:r>
      <w:bookmarkStart w:id="312" w:name="_Toc483727392"/>
      <w:bookmarkStart w:id="313" w:name="_Toc483728111"/>
      <w:bookmarkStart w:id="314" w:name="_Toc483797571"/>
      <w:bookmarkStart w:id="315" w:name="_Toc483797743"/>
      <w:bookmarkStart w:id="316" w:name="_Toc483798288"/>
      <w:bookmarkStart w:id="317" w:name="_Toc483798326"/>
      <w:bookmarkStart w:id="318" w:name="_Toc483813355"/>
      <w:bookmarkStart w:id="319" w:name="_Toc483814704"/>
      <w:bookmarkStart w:id="320" w:name="_Toc483880880"/>
      <w:bookmarkStart w:id="321" w:name="_Toc483998358"/>
      <w:bookmarkStart w:id="322" w:name="_Toc484853165"/>
      <w:bookmarkStart w:id="323" w:name="_Toc485542849"/>
      <w:bookmarkStart w:id="324" w:name="_Toc487347587"/>
      <w:bookmarkStart w:id="325" w:name="_Toc491840481"/>
      <w:bookmarkStart w:id="326" w:name="_Toc492294252"/>
      <w:bookmarkStart w:id="327" w:name="_Toc492294395"/>
      <w:bookmarkStart w:id="328" w:name="_Toc492295187"/>
      <w:bookmarkStart w:id="329" w:name="_Toc492346872"/>
      <w:bookmarkStart w:id="330" w:name="_Toc482756016"/>
      <w:bookmarkStart w:id="331" w:name="_Toc482756241"/>
      <w:r w:rsidRPr="00790E35">
        <w:rPr>
          <w:rFonts w:asciiTheme="majorHAnsi" w:hAnsiTheme="majorHAnsi" w:cs="Times New Roman"/>
          <w:b w:val="0"/>
          <w:lang w:val="en-GB"/>
        </w:rPr>
        <w:t>ty of the Agreement as a whole.</w:t>
      </w:r>
    </w:p>
    <w:p w14:paraId="40887655" w14:textId="77777777" w:rsidR="00FC0717" w:rsidRPr="00790E35" w:rsidRDefault="00FC0717" w:rsidP="00037261">
      <w:pPr>
        <w:pStyle w:val="NormalBold"/>
        <w:widowControl w:val="0"/>
        <w:spacing w:after="0"/>
        <w:ind w:left="360"/>
        <w:contextualSpacing/>
        <w:rPr>
          <w:rFonts w:asciiTheme="majorHAnsi" w:hAnsiTheme="majorHAnsi" w:cs="Times New Roman"/>
          <w:bCs/>
          <w:lang w:val="en-GB"/>
        </w:rPr>
      </w:pPr>
    </w:p>
    <w:p w14:paraId="4E308042"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bCs/>
          <w:lang w:val="en-GB"/>
        </w:rPr>
      </w:pPr>
      <w:r w:rsidRPr="00790E35">
        <w:rPr>
          <w:rFonts w:asciiTheme="majorHAnsi" w:hAnsiTheme="majorHAnsi" w:cs="Times New Roman"/>
          <w:lang w:val="en-GB"/>
        </w:rPr>
        <w:lastRenderedPageBreak/>
        <w:t>ASSIGNMENT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5B5349A"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03AFBC82" w14:textId="77777777" w:rsidR="00D47E22" w:rsidRPr="00790E35" w:rsidRDefault="00D47E22" w:rsidP="00037261">
      <w:pPr>
        <w:pStyle w:val="NormalBold"/>
        <w:widowControl w:val="0"/>
        <w:numPr>
          <w:ilvl w:val="1"/>
          <w:numId w:val="11"/>
        </w:numPr>
        <w:spacing w:after="0"/>
        <w:ind w:left="567" w:hanging="567"/>
        <w:contextualSpacing/>
        <w:rPr>
          <w:rFonts w:asciiTheme="majorHAnsi" w:hAnsiTheme="majorHAnsi" w:cs="Times New Roman"/>
          <w:b w:val="0"/>
          <w:lang w:val="en-GB"/>
        </w:rPr>
      </w:pPr>
      <w:r w:rsidRPr="00790E35">
        <w:rPr>
          <w:rFonts w:asciiTheme="majorHAnsi" w:hAnsiTheme="majorHAnsi" w:cs="Times New Roman"/>
          <w:b w:val="0"/>
          <w:lang w:val="en-GB"/>
        </w:rPr>
        <w:t xml:space="preserve">Neither </w:t>
      </w:r>
      <w:r w:rsidR="00E56921" w:rsidRPr="00790E35">
        <w:rPr>
          <w:rFonts w:asciiTheme="majorHAnsi" w:hAnsiTheme="majorHAnsi" w:cs="Times New Roman"/>
          <w:b w:val="0"/>
          <w:lang w:val="en-GB"/>
        </w:rPr>
        <w:t>P</w:t>
      </w:r>
      <w:r w:rsidRPr="00790E35">
        <w:rPr>
          <w:rFonts w:asciiTheme="majorHAnsi" w:hAnsiTheme="majorHAnsi" w:cs="Times New Roman"/>
          <w:b w:val="0"/>
          <w:lang w:val="en-GB"/>
        </w:rPr>
        <w:t>arty shall assign or sub-contract this Agreement or part or all of its obligations herein without the prior written consent of the other</w:t>
      </w:r>
      <w:r w:rsidR="0055046F" w:rsidRPr="00790E35">
        <w:rPr>
          <w:rFonts w:asciiTheme="majorHAnsi" w:hAnsiTheme="majorHAnsi" w:cs="Times New Roman"/>
          <w:b w:val="0"/>
          <w:lang w:val="en-GB"/>
        </w:rPr>
        <w:t xml:space="preserve"> Parties</w:t>
      </w:r>
      <w:r w:rsidRPr="00790E35">
        <w:rPr>
          <w:rFonts w:asciiTheme="majorHAnsi" w:hAnsiTheme="majorHAnsi" w:cs="Times New Roman"/>
          <w:b w:val="0"/>
          <w:lang w:val="en-GB"/>
        </w:rPr>
        <w:t>.</w:t>
      </w:r>
      <w:bookmarkStart w:id="332" w:name="_Toc482756017"/>
      <w:bookmarkStart w:id="333" w:name="_Toc482756242"/>
      <w:bookmarkStart w:id="334" w:name="_Toc483727393"/>
      <w:bookmarkStart w:id="335" w:name="_Toc483728112"/>
      <w:bookmarkStart w:id="336" w:name="_Toc483797572"/>
      <w:bookmarkStart w:id="337" w:name="_Toc483797744"/>
      <w:bookmarkStart w:id="338" w:name="_Toc483798289"/>
      <w:bookmarkStart w:id="339" w:name="_Toc483798327"/>
      <w:bookmarkStart w:id="340" w:name="_Toc483813356"/>
      <w:bookmarkStart w:id="341" w:name="_Toc483814705"/>
      <w:bookmarkStart w:id="342" w:name="_Toc483880881"/>
      <w:bookmarkStart w:id="343" w:name="_Toc483998359"/>
      <w:bookmarkStart w:id="344" w:name="_Toc484853166"/>
      <w:bookmarkStart w:id="345" w:name="_Toc485542850"/>
      <w:bookmarkStart w:id="346" w:name="_Toc487347588"/>
      <w:bookmarkStart w:id="347" w:name="_Toc491840482"/>
      <w:bookmarkStart w:id="348" w:name="_Toc492294253"/>
      <w:bookmarkStart w:id="349" w:name="_Toc492294396"/>
      <w:bookmarkStart w:id="350" w:name="_Toc492295188"/>
      <w:bookmarkStart w:id="351" w:name="_Toc492346873"/>
      <w:bookmarkEnd w:id="330"/>
      <w:bookmarkEnd w:id="331"/>
      <w:r w:rsidRPr="00790E35">
        <w:rPr>
          <w:rFonts w:asciiTheme="majorHAnsi" w:hAnsiTheme="majorHAnsi" w:cs="Times New Roman"/>
          <w:b w:val="0"/>
          <w:lang w:val="en-GB"/>
        </w:rPr>
        <w:t xml:space="preserve">  Any </w:t>
      </w:r>
      <w:r w:rsidR="0055046F" w:rsidRPr="00790E35">
        <w:rPr>
          <w:rFonts w:asciiTheme="majorHAnsi" w:hAnsiTheme="majorHAnsi" w:cs="Times New Roman"/>
          <w:b w:val="0"/>
          <w:lang w:val="en-GB"/>
        </w:rPr>
        <w:t>P</w:t>
      </w:r>
      <w:r w:rsidRPr="00790E35">
        <w:rPr>
          <w:rFonts w:asciiTheme="majorHAnsi" w:hAnsiTheme="majorHAnsi" w:cs="Times New Roman"/>
          <w:b w:val="0"/>
          <w:lang w:val="en-GB"/>
        </w:rPr>
        <w:t xml:space="preserve">arty, which does sub-contract, as permitted with the other </w:t>
      </w:r>
      <w:r w:rsidR="0055046F" w:rsidRPr="00790E35">
        <w:rPr>
          <w:rFonts w:asciiTheme="majorHAnsi" w:hAnsiTheme="majorHAnsi" w:cs="Times New Roman"/>
          <w:b w:val="0"/>
          <w:lang w:val="en-GB"/>
        </w:rPr>
        <w:t>P</w:t>
      </w:r>
      <w:r w:rsidRPr="00790E35">
        <w:rPr>
          <w:rFonts w:asciiTheme="majorHAnsi" w:hAnsiTheme="majorHAnsi" w:cs="Times New Roman"/>
          <w:b w:val="0"/>
          <w:lang w:val="en-GB"/>
        </w:rPr>
        <w:t>art</w:t>
      </w:r>
      <w:r w:rsidR="0055046F" w:rsidRPr="00790E35">
        <w:rPr>
          <w:rFonts w:asciiTheme="majorHAnsi" w:hAnsiTheme="majorHAnsi" w:cs="Times New Roman"/>
          <w:b w:val="0"/>
          <w:lang w:val="en-GB"/>
        </w:rPr>
        <w:t>ies</w:t>
      </w:r>
      <w:r w:rsidRPr="00790E35">
        <w:rPr>
          <w:rFonts w:asciiTheme="majorHAnsi" w:hAnsiTheme="majorHAnsi" w:cs="Times New Roman"/>
          <w:b w:val="0"/>
          <w:lang w:val="en-GB"/>
        </w:rPr>
        <w:t xml:space="preserve"> consent will remain responsible for the acts and omissions o</w:t>
      </w:r>
      <w:r w:rsidR="00AF3032" w:rsidRPr="00790E35">
        <w:rPr>
          <w:rFonts w:asciiTheme="majorHAnsi" w:hAnsiTheme="majorHAnsi" w:cs="Times New Roman"/>
          <w:b w:val="0"/>
          <w:lang w:val="en-GB"/>
        </w:rPr>
        <w:t>f its sub-contractors as though</w:t>
      </w:r>
      <w:r w:rsidRPr="00790E35">
        <w:rPr>
          <w:rFonts w:asciiTheme="majorHAnsi" w:hAnsiTheme="majorHAnsi" w:cs="Times New Roman"/>
          <w:b w:val="0"/>
          <w:lang w:val="en-GB"/>
        </w:rPr>
        <w:t xml:space="preserve"> they were its own.</w:t>
      </w:r>
    </w:p>
    <w:p w14:paraId="07DF826C" w14:textId="77777777" w:rsidR="00FC0717" w:rsidRPr="00790E35" w:rsidRDefault="00FC0717" w:rsidP="00037261">
      <w:pPr>
        <w:pStyle w:val="NormalBold"/>
        <w:widowControl w:val="0"/>
        <w:spacing w:after="0"/>
        <w:ind w:left="360"/>
        <w:contextualSpacing/>
        <w:rPr>
          <w:rFonts w:asciiTheme="majorHAnsi" w:hAnsiTheme="majorHAnsi" w:cs="Times New Roman"/>
          <w:lang w:val="en-GB"/>
        </w:rPr>
      </w:pPr>
    </w:p>
    <w:p w14:paraId="249B2FBE"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AGREEMENT AND AMENDMENT</w:t>
      </w:r>
    </w:p>
    <w:p w14:paraId="708362F0"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7B7785FF" w14:textId="77777777" w:rsidR="00D47E22" w:rsidRPr="00790E35" w:rsidRDefault="00D47E22" w:rsidP="00037261">
      <w:pPr>
        <w:pStyle w:val="NormalBold"/>
        <w:widowControl w:val="0"/>
        <w:numPr>
          <w:ilvl w:val="1"/>
          <w:numId w:val="11"/>
        </w:numPr>
        <w:spacing w:after="0"/>
        <w:ind w:left="567" w:hanging="567"/>
        <w:contextualSpacing/>
        <w:rPr>
          <w:rFonts w:asciiTheme="majorHAnsi" w:hAnsiTheme="majorHAnsi" w:cs="Times New Roman"/>
          <w:b w:val="0"/>
          <w:lang w:val="en-GB"/>
        </w:rPr>
      </w:pPr>
      <w:r w:rsidRPr="00790E35">
        <w:rPr>
          <w:rFonts w:asciiTheme="majorHAnsi" w:hAnsiTheme="majorHAnsi" w:cs="Times New Roman"/>
          <w:b w:val="0"/>
          <w:lang w:val="en-GB"/>
        </w:rPr>
        <w:t xml:space="preserve">Any change in the terms of this Agreement shall be valid only if the change is made in writing, agreed and signed by the </w:t>
      </w:r>
      <w:r w:rsidR="00142701" w:rsidRPr="00790E35">
        <w:rPr>
          <w:rFonts w:asciiTheme="majorHAnsi" w:hAnsiTheme="majorHAnsi" w:cs="Times New Roman"/>
          <w:b w:val="0"/>
          <w:lang w:val="en-GB"/>
        </w:rPr>
        <w:t>P</w:t>
      </w:r>
      <w:r w:rsidRPr="00790E35">
        <w:rPr>
          <w:rFonts w:asciiTheme="majorHAnsi" w:hAnsiTheme="majorHAnsi" w:cs="Times New Roman"/>
          <w:b w:val="0"/>
          <w:lang w:val="en-GB"/>
        </w:rPr>
        <w:t>arties.</w:t>
      </w:r>
    </w:p>
    <w:p w14:paraId="335C8EBC"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00DC88F5" w14:textId="77777777" w:rsidR="00D47E22" w:rsidRPr="00790E35" w:rsidRDefault="00D47E22" w:rsidP="00037261">
      <w:pPr>
        <w:pStyle w:val="NormalBold"/>
        <w:widowControl w:val="0"/>
        <w:numPr>
          <w:ilvl w:val="1"/>
          <w:numId w:val="11"/>
        </w:numPr>
        <w:spacing w:after="0"/>
        <w:ind w:left="567" w:hanging="567"/>
        <w:contextualSpacing/>
        <w:rPr>
          <w:rFonts w:asciiTheme="majorHAnsi" w:hAnsiTheme="majorHAnsi" w:cs="Times New Roman"/>
          <w:b w:val="0"/>
          <w:lang w:val="en-GB"/>
        </w:rPr>
      </w:pPr>
      <w:r w:rsidRPr="00790E35">
        <w:rPr>
          <w:rFonts w:asciiTheme="majorHAnsi" w:hAnsiTheme="majorHAnsi" w:cs="Times New Roman"/>
          <w:b w:val="0"/>
          <w:lang w:val="en-GB"/>
        </w:rPr>
        <w:t xml:space="preserve">This Agreement including its </w:t>
      </w:r>
      <w:r w:rsidR="00C239AA" w:rsidRPr="00790E35">
        <w:rPr>
          <w:rFonts w:asciiTheme="majorHAnsi" w:hAnsiTheme="majorHAnsi" w:cs="Times New Roman"/>
          <w:b w:val="0"/>
          <w:lang w:val="en-GB"/>
        </w:rPr>
        <w:t>Annexure</w:t>
      </w:r>
      <w:r w:rsidRPr="00790E35">
        <w:rPr>
          <w:rFonts w:asciiTheme="majorHAnsi" w:hAnsiTheme="majorHAnsi" w:cs="Times New Roman"/>
          <w:b w:val="0"/>
          <w:lang w:val="en-GB"/>
        </w:rPr>
        <w:t xml:space="preserve">s contains the entire understanding between the </w:t>
      </w:r>
      <w:r w:rsidR="00B850E4" w:rsidRPr="00790E35">
        <w:rPr>
          <w:rFonts w:asciiTheme="majorHAnsi" w:hAnsiTheme="majorHAnsi" w:cs="Times New Roman"/>
          <w:b w:val="0"/>
          <w:lang w:val="en-GB"/>
        </w:rPr>
        <w:t>P</w:t>
      </w:r>
      <w:r w:rsidRPr="00790E35">
        <w:rPr>
          <w:rFonts w:asciiTheme="majorHAnsi" w:hAnsiTheme="majorHAnsi" w:cs="Times New Roman"/>
          <w:b w:val="0"/>
          <w:lang w:val="en-GB"/>
        </w:rPr>
        <w:t xml:space="preserve">arties and supersedes all other negotiations representations and undertakings whether written or oral of prior date between the </w:t>
      </w:r>
      <w:r w:rsidR="0095354B" w:rsidRPr="00790E35">
        <w:rPr>
          <w:rFonts w:asciiTheme="majorHAnsi" w:hAnsiTheme="majorHAnsi" w:cs="Times New Roman"/>
          <w:b w:val="0"/>
          <w:lang w:val="en-GB"/>
        </w:rPr>
        <w:t>P</w:t>
      </w:r>
      <w:r w:rsidRPr="00790E35">
        <w:rPr>
          <w:rFonts w:asciiTheme="majorHAnsi" w:hAnsiTheme="majorHAnsi" w:cs="Times New Roman"/>
          <w:b w:val="0"/>
          <w:lang w:val="en-GB"/>
        </w:rPr>
        <w:t>arties relating to the Services that are the subject of this Agreement.</w:t>
      </w:r>
    </w:p>
    <w:p w14:paraId="277EDD7F"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49041758"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This Agreement is made in Engli</w:t>
      </w:r>
      <w:r w:rsidR="00B0319A" w:rsidRPr="00790E35">
        <w:rPr>
          <w:rFonts w:asciiTheme="majorHAnsi" w:hAnsiTheme="majorHAnsi" w:cs="Times New Roman"/>
          <w:b w:val="0"/>
          <w:lang w:val="en-GB"/>
        </w:rPr>
        <w:t xml:space="preserve">sh in more than one </w:t>
      </w:r>
      <w:r w:rsidR="007515C1" w:rsidRPr="00790E35">
        <w:rPr>
          <w:rFonts w:asciiTheme="majorHAnsi" w:hAnsiTheme="majorHAnsi" w:cs="Times New Roman"/>
          <w:b w:val="0"/>
          <w:lang w:val="en-GB"/>
        </w:rPr>
        <w:t>copy</w:t>
      </w:r>
      <w:r w:rsidR="00B44E6F" w:rsidRPr="00790E35">
        <w:rPr>
          <w:rFonts w:asciiTheme="majorHAnsi" w:hAnsiTheme="majorHAnsi" w:cs="Times New Roman"/>
          <w:b w:val="0"/>
          <w:lang w:val="en-GB"/>
        </w:rPr>
        <w:t xml:space="preserve"> each of which shall be deemed to be an original </w:t>
      </w:r>
      <w:r w:rsidRPr="00790E35">
        <w:rPr>
          <w:rFonts w:asciiTheme="majorHAnsi" w:hAnsiTheme="majorHAnsi" w:cs="Times New Roman"/>
          <w:b w:val="0"/>
          <w:lang w:val="en-GB"/>
        </w:rPr>
        <w:t xml:space="preserve">and may have been translated to </w:t>
      </w:r>
      <w:r w:rsidR="007A460D" w:rsidRPr="00790E35">
        <w:rPr>
          <w:rFonts w:asciiTheme="majorHAnsi" w:hAnsiTheme="majorHAnsi" w:cs="Times New Roman"/>
          <w:b w:val="0"/>
          <w:lang w:val="en-GB"/>
        </w:rPr>
        <w:t>an</w:t>
      </w:r>
      <w:r w:rsidRPr="00790E35">
        <w:rPr>
          <w:rFonts w:asciiTheme="majorHAnsi" w:hAnsiTheme="majorHAnsi" w:cs="Times New Roman"/>
          <w:b w:val="0"/>
          <w:lang w:val="en-GB"/>
        </w:rPr>
        <w:t xml:space="preserve">other language. All such </w:t>
      </w:r>
      <w:r w:rsidR="00B44E6F" w:rsidRPr="00790E35">
        <w:rPr>
          <w:rFonts w:asciiTheme="majorHAnsi" w:hAnsiTheme="majorHAnsi" w:cs="Times New Roman"/>
          <w:b w:val="0"/>
          <w:lang w:val="en-GB"/>
        </w:rPr>
        <w:t xml:space="preserve">copies </w:t>
      </w:r>
      <w:r w:rsidRPr="00790E35">
        <w:rPr>
          <w:rFonts w:asciiTheme="majorHAnsi" w:hAnsiTheme="majorHAnsi" w:cs="Times New Roman"/>
          <w:b w:val="0"/>
          <w:lang w:val="en-GB"/>
        </w:rPr>
        <w:t>are valid and in case of any discrepancy, English text will prevail over other language</w:t>
      </w:r>
      <w:r w:rsidR="007A460D" w:rsidRPr="00790E35">
        <w:rPr>
          <w:rFonts w:asciiTheme="majorHAnsi" w:hAnsiTheme="majorHAnsi" w:cs="Times New Roman"/>
          <w:b w:val="0"/>
          <w:lang w:val="en-GB"/>
        </w:rPr>
        <w:t>s</w:t>
      </w:r>
      <w:r w:rsidRPr="00790E35">
        <w:rPr>
          <w:rFonts w:asciiTheme="majorHAnsi" w:hAnsiTheme="majorHAnsi" w:cs="Times New Roman"/>
          <w:b w:val="0"/>
          <w:lang w:val="en-GB"/>
        </w:rPr>
        <w:t>.</w:t>
      </w:r>
    </w:p>
    <w:p w14:paraId="3D0077E1" w14:textId="77777777" w:rsidR="00FC0717" w:rsidRPr="00790E35" w:rsidRDefault="00FC0717" w:rsidP="00037261">
      <w:pPr>
        <w:pStyle w:val="NormalBold"/>
        <w:widowControl w:val="0"/>
        <w:spacing w:after="0"/>
        <w:ind w:left="360"/>
        <w:contextualSpacing/>
        <w:rPr>
          <w:rFonts w:asciiTheme="majorHAnsi" w:hAnsiTheme="majorHAnsi" w:cs="Times New Roman"/>
          <w:lang w:val="en-GB"/>
        </w:rPr>
      </w:pPr>
    </w:p>
    <w:p w14:paraId="5603B9EB"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THIRD PARTY RIGHTS</w:t>
      </w:r>
    </w:p>
    <w:p w14:paraId="68005BA3"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70C8724D" w14:textId="77777777" w:rsidR="00D47E22" w:rsidRPr="00790E35" w:rsidRDefault="00D47E22" w:rsidP="00037261">
      <w:pPr>
        <w:pStyle w:val="NormalBold"/>
        <w:widowControl w:val="0"/>
        <w:numPr>
          <w:ilvl w:val="1"/>
          <w:numId w:val="11"/>
        </w:numPr>
        <w:spacing w:after="0"/>
        <w:ind w:left="567" w:hanging="567"/>
        <w:contextualSpacing/>
        <w:rPr>
          <w:rFonts w:asciiTheme="majorHAnsi" w:hAnsiTheme="majorHAnsi" w:cs="Times New Roman"/>
          <w:b w:val="0"/>
          <w:lang w:val="en-GB"/>
        </w:rPr>
      </w:pPr>
      <w:r w:rsidRPr="00790E35">
        <w:rPr>
          <w:rFonts w:asciiTheme="majorHAnsi" w:hAnsiTheme="majorHAnsi" w:cs="Times New Roman"/>
          <w:b w:val="0"/>
          <w:lang w:val="en-GB"/>
        </w:rPr>
        <w:t xml:space="preserve">Nothing in this Agreement is intended to confer on any </w:t>
      </w:r>
      <w:r w:rsidR="00804C33" w:rsidRPr="00790E35">
        <w:rPr>
          <w:rFonts w:asciiTheme="majorHAnsi" w:hAnsiTheme="majorHAnsi" w:cs="Times New Roman"/>
          <w:b w:val="0"/>
          <w:lang w:val="en-GB"/>
        </w:rPr>
        <w:t xml:space="preserve">third party </w:t>
      </w:r>
      <w:r w:rsidRPr="00790E35">
        <w:rPr>
          <w:rFonts w:asciiTheme="majorHAnsi" w:hAnsiTheme="majorHAnsi" w:cs="Times New Roman"/>
          <w:b w:val="0"/>
          <w:lang w:val="en-GB"/>
        </w:rPr>
        <w:t>any right to enforce any term of this Agreement.</w:t>
      </w:r>
    </w:p>
    <w:p w14:paraId="54D5D800" w14:textId="77777777" w:rsidR="00FC0717" w:rsidRPr="00790E35" w:rsidRDefault="00FC0717" w:rsidP="00037261">
      <w:pPr>
        <w:pStyle w:val="NormalBold"/>
        <w:widowControl w:val="0"/>
        <w:spacing w:after="0"/>
        <w:ind w:left="360"/>
        <w:contextualSpacing/>
        <w:rPr>
          <w:rFonts w:asciiTheme="majorHAnsi" w:hAnsiTheme="majorHAnsi" w:cs="Times New Roman"/>
          <w:bCs/>
          <w:lang w:val="en-GB"/>
        </w:rPr>
      </w:pPr>
    </w:p>
    <w:p w14:paraId="2ACC64B9"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bCs/>
          <w:lang w:val="en-GB"/>
        </w:rPr>
      </w:pPr>
      <w:r w:rsidRPr="00790E35">
        <w:rPr>
          <w:rFonts w:asciiTheme="majorHAnsi" w:hAnsiTheme="majorHAnsi" w:cs="Times New Roman"/>
          <w:lang w:val="en-GB"/>
        </w:rPr>
        <w:t>SURVIVAL OF</w:t>
      </w:r>
      <w:r w:rsidR="00780EAC" w:rsidRPr="00790E35">
        <w:rPr>
          <w:rFonts w:asciiTheme="majorHAnsi" w:hAnsiTheme="majorHAnsi" w:cs="Times New Roman"/>
          <w:lang w:val="en-GB"/>
        </w:rPr>
        <w:t xml:space="preserve"> </w:t>
      </w:r>
      <w:r w:rsidRPr="00790E35">
        <w:rPr>
          <w:rFonts w:asciiTheme="majorHAnsi" w:hAnsiTheme="majorHAnsi" w:cs="Times New Roman"/>
          <w:lang w:val="en-GB"/>
        </w:rPr>
        <w:t>OB</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790E35">
        <w:rPr>
          <w:rFonts w:asciiTheme="majorHAnsi" w:hAnsiTheme="majorHAnsi" w:cs="Times New Roman"/>
          <w:lang w:val="en-GB"/>
        </w:rPr>
        <w:t>LIGATIONS</w:t>
      </w:r>
    </w:p>
    <w:p w14:paraId="7E40D62F"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1865C622" w14:textId="1B093BD0" w:rsidR="00D47E22" w:rsidRPr="00790E35" w:rsidRDefault="00D47E22" w:rsidP="00037261">
      <w:pPr>
        <w:pStyle w:val="NormalBold"/>
        <w:widowControl w:val="0"/>
        <w:numPr>
          <w:ilvl w:val="1"/>
          <w:numId w:val="11"/>
        </w:numPr>
        <w:spacing w:after="0"/>
        <w:ind w:left="567" w:hanging="567"/>
        <w:contextualSpacing/>
        <w:rPr>
          <w:rFonts w:asciiTheme="majorHAnsi" w:hAnsiTheme="majorHAnsi" w:cs="Times New Roman"/>
          <w:b w:val="0"/>
          <w:lang w:val="en-GB"/>
        </w:rPr>
      </w:pPr>
      <w:r w:rsidRPr="00790E35">
        <w:rPr>
          <w:rFonts w:asciiTheme="majorHAnsi" w:hAnsiTheme="majorHAnsi" w:cs="Times New Roman"/>
          <w:b w:val="0"/>
          <w:lang w:val="en-GB"/>
        </w:rPr>
        <w:t>The agreements, covenants and obligations set forth in Sections 6,7,8,9,10, 11, 12</w:t>
      </w:r>
      <w:r w:rsidR="00361D22" w:rsidRPr="00790E35">
        <w:rPr>
          <w:rFonts w:asciiTheme="majorHAnsi" w:hAnsiTheme="majorHAnsi" w:cs="Times New Roman"/>
          <w:b w:val="0"/>
          <w:lang w:val="en-GB"/>
        </w:rPr>
        <w:t>,</w:t>
      </w:r>
      <w:r w:rsidRPr="00790E35">
        <w:rPr>
          <w:rFonts w:asciiTheme="majorHAnsi" w:hAnsiTheme="majorHAnsi" w:cs="Times New Roman"/>
          <w:b w:val="0"/>
          <w:lang w:val="en-GB"/>
        </w:rPr>
        <w:t xml:space="preserve"> 13</w:t>
      </w:r>
      <w:r w:rsidR="00B83842" w:rsidRPr="00790E35">
        <w:rPr>
          <w:rFonts w:asciiTheme="majorHAnsi" w:hAnsiTheme="majorHAnsi" w:cs="Times New Roman"/>
          <w:b w:val="0"/>
          <w:lang w:val="en-GB"/>
        </w:rPr>
        <w:t xml:space="preserve">, </w:t>
      </w:r>
      <w:r w:rsidR="00804C33" w:rsidRPr="00790E35">
        <w:rPr>
          <w:rFonts w:asciiTheme="majorHAnsi" w:hAnsiTheme="majorHAnsi" w:cs="Times New Roman"/>
          <w:b w:val="0"/>
          <w:lang w:val="en-GB"/>
        </w:rPr>
        <w:t xml:space="preserve"> </w:t>
      </w:r>
      <w:r w:rsidR="00C772D6" w:rsidRPr="00790E35">
        <w:rPr>
          <w:rFonts w:asciiTheme="majorHAnsi" w:hAnsiTheme="majorHAnsi" w:cs="Times New Roman"/>
          <w:b w:val="0"/>
          <w:lang w:val="en-GB"/>
        </w:rPr>
        <w:t>16</w:t>
      </w:r>
      <w:r w:rsidR="00361D22" w:rsidRPr="00790E35">
        <w:rPr>
          <w:rFonts w:asciiTheme="majorHAnsi" w:hAnsiTheme="majorHAnsi" w:cs="Times New Roman"/>
          <w:b w:val="0"/>
          <w:lang w:val="en-GB"/>
        </w:rPr>
        <w:t xml:space="preserve"> and </w:t>
      </w:r>
      <w:r w:rsidR="00C772D6" w:rsidRPr="00790E35">
        <w:rPr>
          <w:rFonts w:asciiTheme="majorHAnsi" w:hAnsiTheme="majorHAnsi" w:cs="Times New Roman"/>
          <w:b w:val="0"/>
          <w:lang w:val="en-GB"/>
        </w:rPr>
        <w:t>23</w:t>
      </w:r>
      <w:r w:rsidRPr="00790E35">
        <w:rPr>
          <w:rFonts w:asciiTheme="majorHAnsi" w:hAnsiTheme="majorHAnsi" w:cs="Times New Roman"/>
          <w:b w:val="0"/>
          <w:lang w:val="en-GB"/>
        </w:rPr>
        <w:t xml:space="preserve"> shall continue to be binding upon the </w:t>
      </w:r>
      <w:r w:rsidR="00804C33" w:rsidRPr="00790E35">
        <w:rPr>
          <w:rFonts w:asciiTheme="majorHAnsi" w:hAnsiTheme="majorHAnsi" w:cs="Times New Roman"/>
          <w:b w:val="0"/>
          <w:lang w:val="en-GB"/>
        </w:rPr>
        <w:t>P</w:t>
      </w:r>
      <w:r w:rsidRPr="00790E35">
        <w:rPr>
          <w:rFonts w:asciiTheme="majorHAnsi" w:hAnsiTheme="majorHAnsi" w:cs="Times New Roman"/>
          <w:b w:val="0"/>
          <w:lang w:val="en-GB"/>
        </w:rPr>
        <w:t xml:space="preserve">arties hereto and shall survive any </w:t>
      </w:r>
      <w:bookmarkStart w:id="352" w:name="_Toc483797573"/>
      <w:bookmarkStart w:id="353" w:name="_Toc483797745"/>
      <w:bookmarkStart w:id="354" w:name="_Toc483798290"/>
      <w:bookmarkStart w:id="355" w:name="_Toc483798328"/>
      <w:bookmarkStart w:id="356" w:name="_Toc483813357"/>
      <w:bookmarkStart w:id="357" w:name="_Toc483814706"/>
      <w:bookmarkStart w:id="358" w:name="_Toc483880882"/>
      <w:bookmarkStart w:id="359" w:name="_Toc483998360"/>
      <w:bookmarkStart w:id="360" w:name="_Toc484853167"/>
      <w:bookmarkStart w:id="361" w:name="_Toc485542851"/>
      <w:bookmarkStart w:id="362" w:name="_Toc487347589"/>
      <w:bookmarkStart w:id="363" w:name="_Toc491840483"/>
      <w:bookmarkStart w:id="364" w:name="_Toc492294254"/>
      <w:bookmarkStart w:id="365" w:name="_Toc492294397"/>
      <w:bookmarkStart w:id="366" w:name="_Toc492295189"/>
      <w:bookmarkStart w:id="367" w:name="_Toc492346874"/>
      <w:r w:rsidRPr="00790E35">
        <w:rPr>
          <w:rFonts w:asciiTheme="majorHAnsi" w:hAnsiTheme="majorHAnsi" w:cs="Times New Roman"/>
          <w:b w:val="0"/>
          <w:lang w:val="en-GB"/>
        </w:rPr>
        <w:t xml:space="preserve">termination </w:t>
      </w:r>
      <w:r w:rsidR="004B10F8" w:rsidRPr="00790E35">
        <w:rPr>
          <w:rFonts w:asciiTheme="majorHAnsi" w:hAnsiTheme="majorHAnsi" w:cs="Times New Roman"/>
          <w:b w:val="0"/>
          <w:lang w:val="en-GB"/>
        </w:rPr>
        <w:t xml:space="preserve">or expiry </w:t>
      </w:r>
      <w:r w:rsidRPr="00790E35">
        <w:rPr>
          <w:rFonts w:asciiTheme="majorHAnsi" w:hAnsiTheme="majorHAnsi" w:cs="Times New Roman"/>
          <w:b w:val="0"/>
          <w:lang w:val="en-GB"/>
        </w:rPr>
        <w:t xml:space="preserve">of this Agreement. </w:t>
      </w:r>
      <w:r w:rsidR="00D1435E" w:rsidRPr="00790E35">
        <w:rPr>
          <w:rFonts w:asciiTheme="majorHAnsi" w:hAnsiTheme="majorHAnsi" w:cs="Times New Roman"/>
          <w:b w:val="0"/>
          <w:lang w:val="en-GB"/>
        </w:rPr>
        <w:t xml:space="preserve">Any other terms of this Agreement which are either expressed so as to survive (or are capable of surviving) expiry, or termination of this Agreement or from their nature or context it is contemplated that they are to survive expiry or termination, shall remain in full force and effect notwithstanding </w:t>
      </w:r>
      <w:r w:rsidR="004B10F8" w:rsidRPr="00790E35">
        <w:rPr>
          <w:rFonts w:asciiTheme="majorHAnsi" w:hAnsiTheme="majorHAnsi" w:cs="Times New Roman"/>
          <w:b w:val="0"/>
          <w:lang w:val="en-GB"/>
        </w:rPr>
        <w:t xml:space="preserve">any </w:t>
      </w:r>
      <w:r w:rsidR="00D1435E" w:rsidRPr="00790E35">
        <w:rPr>
          <w:rFonts w:asciiTheme="majorHAnsi" w:hAnsiTheme="majorHAnsi" w:cs="Times New Roman"/>
          <w:b w:val="0"/>
          <w:lang w:val="en-GB"/>
        </w:rPr>
        <w:t xml:space="preserve">expiry or </w:t>
      </w:r>
      <w:r w:rsidR="004B10F8" w:rsidRPr="00790E35">
        <w:rPr>
          <w:rFonts w:asciiTheme="majorHAnsi" w:hAnsiTheme="majorHAnsi" w:cs="Times New Roman"/>
          <w:b w:val="0"/>
          <w:lang w:val="en-GB"/>
        </w:rPr>
        <w:t xml:space="preserve"> earlier </w:t>
      </w:r>
      <w:r w:rsidR="00D1435E" w:rsidRPr="00790E35">
        <w:rPr>
          <w:rFonts w:asciiTheme="majorHAnsi" w:hAnsiTheme="majorHAnsi" w:cs="Times New Roman"/>
          <w:b w:val="0"/>
          <w:lang w:val="en-GB"/>
        </w:rPr>
        <w:t>termination</w:t>
      </w:r>
      <w:r w:rsidR="004B10F8" w:rsidRPr="00790E35">
        <w:rPr>
          <w:rFonts w:asciiTheme="majorHAnsi" w:hAnsiTheme="majorHAnsi" w:cs="Times New Roman"/>
          <w:b w:val="0"/>
          <w:lang w:val="en-GB"/>
        </w:rPr>
        <w:t xml:space="preserve"> of this </w:t>
      </w:r>
      <w:r w:rsidR="00804C33" w:rsidRPr="00790E35">
        <w:rPr>
          <w:rFonts w:asciiTheme="majorHAnsi" w:hAnsiTheme="majorHAnsi" w:cs="Times New Roman"/>
          <w:b w:val="0"/>
          <w:lang w:val="en-GB"/>
        </w:rPr>
        <w:t>A</w:t>
      </w:r>
      <w:r w:rsidR="004B10F8" w:rsidRPr="00790E35">
        <w:rPr>
          <w:rFonts w:asciiTheme="majorHAnsi" w:hAnsiTheme="majorHAnsi" w:cs="Times New Roman"/>
          <w:b w:val="0"/>
          <w:lang w:val="en-GB"/>
        </w:rPr>
        <w:t>greement</w:t>
      </w:r>
      <w:r w:rsidR="00D1435E" w:rsidRPr="00790E35">
        <w:rPr>
          <w:rFonts w:asciiTheme="majorHAnsi" w:hAnsiTheme="majorHAnsi" w:cs="Times New Roman"/>
          <w:b w:val="0"/>
          <w:lang w:val="en-GB"/>
        </w:rPr>
        <w:t>.</w:t>
      </w:r>
    </w:p>
    <w:p w14:paraId="136EBFF9" w14:textId="77777777" w:rsidR="00FC0717" w:rsidRPr="00790E35" w:rsidRDefault="00FC0717" w:rsidP="00037261">
      <w:pPr>
        <w:pStyle w:val="NormalBold"/>
        <w:widowControl w:val="0"/>
        <w:spacing w:after="0"/>
        <w:ind w:left="360"/>
        <w:contextualSpacing/>
        <w:rPr>
          <w:rFonts w:asciiTheme="majorHAnsi" w:hAnsiTheme="majorHAnsi" w:cs="Times New Roman"/>
          <w:lang w:val="en-GB"/>
        </w:rPr>
      </w:pPr>
      <w:bookmarkStart w:id="368" w:name="_Toc482756019"/>
      <w:bookmarkStart w:id="369" w:name="_Toc482756244"/>
      <w:bookmarkStart w:id="370" w:name="_Toc483727394"/>
      <w:bookmarkStart w:id="371" w:name="_Toc483728113"/>
      <w:bookmarkStart w:id="372" w:name="_Toc483797574"/>
      <w:bookmarkStart w:id="373" w:name="_Toc483797746"/>
      <w:bookmarkStart w:id="374" w:name="_Toc483798291"/>
      <w:bookmarkStart w:id="375" w:name="_Toc483798329"/>
      <w:bookmarkStart w:id="376" w:name="_Toc483813358"/>
      <w:bookmarkStart w:id="377" w:name="_Toc483814707"/>
      <w:bookmarkStart w:id="378" w:name="_Toc483880883"/>
      <w:bookmarkStart w:id="379" w:name="_Toc483998361"/>
      <w:bookmarkStart w:id="380" w:name="_Toc484853168"/>
      <w:bookmarkStart w:id="381" w:name="_Toc485542852"/>
      <w:bookmarkStart w:id="382" w:name="_Toc487347590"/>
      <w:bookmarkStart w:id="383" w:name="_Toc491840484"/>
      <w:bookmarkStart w:id="384" w:name="_Toc492294255"/>
      <w:bookmarkStart w:id="385" w:name="_Toc492294398"/>
      <w:bookmarkStart w:id="386" w:name="_Toc492295190"/>
      <w:bookmarkStart w:id="387" w:name="_Toc492346875"/>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AC78116" w14:textId="77777777" w:rsidR="00D47E22" w:rsidRPr="00790E35" w:rsidRDefault="00D47E22" w:rsidP="00037261">
      <w:pPr>
        <w:pStyle w:val="NormalBold"/>
        <w:widowControl w:val="0"/>
        <w:numPr>
          <w:ilvl w:val="0"/>
          <w:numId w:val="11"/>
        </w:numPr>
        <w:spacing w:after="0"/>
        <w:contextualSpacing/>
        <w:rPr>
          <w:rFonts w:asciiTheme="majorHAnsi" w:hAnsiTheme="majorHAnsi" w:cs="Times New Roman"/>
          <w:lang w:val="en-GB"/>
        </w:rPr>
      </w:pPr>
      <w:r w:rsidRPr="00790E35">
        <w:rPr>
          <w:rFonts w:asciiTheme="majorHAnsi" w:hAnsiTheme="majorHAnsi" w:cs="Times New Roman"/>
          <w:lang w:val="en-GB"/>
        </w:rPr>
        <w:t>NOTICES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2AFE35C" w14:textId="77777777" w:rsidR="00FC0717" w:rsidRPr="00790E35" w:rsidRDefault="00FC0717" w:rsidP="00037261">
      <w:pPr>
        <w:pStyle w:val="NormalBold"/>
        <w:widowControl w:val="0"/>
        <w:spacing w:after="0"/>
        <w:ind w:left="567"/>
        <w:contextualSpacing/>
        <w:rPr>
          <w:rFonts w:asciiTheme="majorHAnsi" w:hAnsiTheme="majorHAnsi" w:cs="Times New Roman"/>
          <w:b w:val="0"/>
          <w:lang w:val="en-GB"/>
        </w:rPr>
      </w:pPr>
    </w:p>
    <w:p w14:paraId="60B22D5E" w14:textId="77777777" w:rsidR="00D47E22" w:rsidRPr="00790E35" w:rsidRDefault="00D47E22" w:rsidP="00037261">
      <w:pPr>
        <w:pStyle w:val="NormalBold"/>
        <w:widowControl w:val="0"/>
        <w:numPr>
          <w:ilvl w:val="1"/>
          <w:numId w:val="11"/>
        </w:numPr>
        <w:spacing w:after="0"/>
        <w:ind w:left="567" w:hanging="567"/>
        <w:contextualSpacing/>
        <w:rPr>
          <w:rFonts w:asciiTheme="majorHAnsi" w:hAnsiTheme="majorHAnsi" w:cs="Times New Roman"/>
          <w:b w:val="0"/>
          <w:lang w:val="en-GB"/>
        </w:rPr>
      </w:pPr>
      <w:r w:rsidRPr="00790E35">
        <w:rPr>
          <w:rFonts w:asciiTheme="majorHAnsi" w:hAnsiTheme="majorHAnsi" w:cs="Times New Roman"/>
          <w:b w:val="0"/>
          <w:lang w:val="en-GB"/>
        </w:rPr>
        <w:t xml:space="preserve">All notices required or permitted under this Agreement shall be in writing and shall be deemed delivered when delivered in person or by fax or five (5) days after the date postmarked if sent by registered or certified mail or courier, return receipt requested, postage prepaid, addressed as follows: </w:t>
      </w:r>
    </w:p>
    <w:p w14:paraId="2E834D2F" w14:textId="77777777" w:rsidR="00FC0717" w:rsidRPr="00790E35" w:rsidRDefault="00FC0717" w:rsidP="00037261">
      <w:pPr>
        <w:widowControl w:val="0"/>
        <w:spacing w:after="0" w:line="240" w:lineRule="auto"/>
        <w:ind w:left="567"/>
        <w:contextualSpacing/>
        <w:rPr>
          <w:rFonts w:asciiTheme="majorHAnsi" w:hAnsiTheme="majorHAnsi"/>
        </w:rPr>
      </w:pPr>
    </w:p>
    <w:p w14:paraId="7E34DC56" w14:textId="77777777" w:rsidR="00D47E22" w:rsidRPr="00790E35" w:rsidRDefault="00D47E22" w:rsidP="00037261">
      <w:pPr>
        <w:widowControl w:val="0"/>
        <w:spacing w:after="0" w:line="240" w:lineRule="auto"/>
        <w:ind w:left="540"/>
        <w:contextualSpacing/>
        <w:rPr>
          <w:rFonts w:asciiTheme="majorHAnsi" w:hAnsiTheme="majorHAnsi"/>
        </w:rPr>
      </w:pPr>
      <w:r w:rsidRPr="00790E35">
        <w:rPr>
          <w:rFonts w:asciiTheme="majorHAnsi" w:hAnsiTheme="majorHAnsi"/>
        </w:rPr>
        <w:t>If for Glenmark</w:t>
      </w:r>
      <w:r w:rsidR="00412F9A" w:rsidRPr="00790E35">
        <w:rPr>
          <w:rFonts w:asciiTheme="majorHAnsi" w:hAnsiTheme="majorHAnsi"/>
        </w:rPr>
        <w:t xml:space="preserve"> Pharmaceuticals Limited</w:t>
      </w:r>
      <w:r w:rsidRPr="00790E35">
        <w:rPr>
          <w:rFonts w:asciiTheme="majorHAnsi" w:hAnsiTheme="majorHAnsi"/>
        </w:rPr>
        <w:t>:</w:t>
      </w:r>
    </w:p>
    <w:p w14:paraId="4CF5CE65" w14:textId="77777777" w:rsidR="00FC0717" w:rsidRPr="00790E35" w:rsidRDefault="00E63283" w:rsidP="00037261">
      <w:pPr>
        <w:widowControl w:val="0"/>
        <w:spacing w:after="0" w:line="240" w:lineRule="auto"/>
        <w:ind w:left="540"/>
        <w:contextualSpacing/>
        <w:rPr>
          <w:rFonts w:asciiTheme="majorHAnsi" w:hAnsiTheme="majorHAnsi"/>
        </w:rPr>
      </w:pPr>
      <w:r w:rsidRPr="00790E35">
        <w:rPr>
          <w:rFonts w:asciiTheme="majorHAnsi" w:hAnsiTheme="majorHAnsi"/>
        </w:rPr>
        <w:t>Glenmark House, B</w:t>
      </w:r>
      <w:r w:rsidR="00C53260" w:rsidRPr="00790E35">
        <w:rPr>
          <w:rFonts w:asciiTheme="majorHAnsi" w:hAnsiTheme="majorHAnsi"/>
        </w:rPr>
        <w:t>.</w:t>
      </w:r>
      <w:r w:rsidRPr="00790E35">
        <w:rPr>
          <w:rFonts w:asciiTheme="majorHAnsi" w:hAnsiTheme="majorHAnsi"/>
        </w:rPr>
        <w:t xml:space="preserve"> D</w:t>
      </w:r>
      <w:r w:rsidR="00C53260" w:rsidRPr="00790E35">
        <w:rPr>
          <w:rFonts w:asciiTheme="majorHAnsi" w:hAnsiTheme="majorHAnsi"/>
        </w:rPr>
        <w:t>.</w:t>
      </w:r>
      <w:r w:rsidRPr="00790E35">
        <w:rPr>
          <w:rFonts w:asciiTheme="majorHAnsi" w:hAnsiTheme="majorHAnsi"/>
        </w:rPr>
        <w:t xml:space="preserve"> Sawant Marg, Chakala, Andheri (E), Mumbai – 400099, India</w:t>
      </w:r>
    </w:p>
    <w:p w14:paraId="0CFBDBFA" w14:textId="77777777" w:rsidR="00E63283" w:rsidRPr="00790E35" w:rsidRDefault="00E63283" w:rsidP="00037261">
      <w:pPr>
        <w:widowControl w:val="0"/>
        <w:spacing w:after="0" w:line="240" w:lineRule="auto"/>
        <w:ind w:left="540"/>
        <w:contextualSpacing/>
        <w:rPr>
          <w:rFonts w:asciiTheme="majorHAnsi" w:hAnsiTheme="majorHAnsi"/>
        </w:rPr>
      </w:pPr>
    </w:p>
    <w:p w14:paraId="3532ACC9" w14:textId="77777777" w:rsidR="00793FC4" w:rsidRPr="00790E35" w:rsidRDefault="00793FC4" w:rsidP="00037261">
      <w:pPr>
        <w:widowControl w:val="0"/>
        <w:spacing w:after="0" w:line="240" w:lineRule="auto"/>
        <w:ind w:left="540"/>
        <w:contextualSpacing/>
        <w:rPr>
          <w:rFonts w:asciiTheme="majorHAnsi" w:hAnsiTheme="majorHAnsi"/>
        </w:rPr>
      </w:pPr>
    </w:p>
    <w:p w14:paraId="741B5FE0" w14:textId="77777777" w:rsidR="00A75E58" w:rsidRPr="00790E35" w:rsidRDefault="008D79A8" w:rsidP="00037261">
      <w:pPr>
        <w:widowControl w:val="0"/>
        <w:spacing w:after="0" w:line="240" w:lineRule="auto"/>
        <w:ind w:left="540"/>
        <w:contextualSpacing/>
        <w:rPr>
          <w:rFonts w:asciiTheme="majorHAnsi" w:hAnsiTheme="majorHAnsi"/>
          <w:b/>
          <w:bCs/>
        </w:rPr>
      </w:pPr>
      <w:r w:rsidRPr="00790E35">
        <w:rPr>
          <w:rFonts w:asciiTheme="majorHAnsi" w:hAnsiTheme="majorHAnsi"/>
        </w:rPr>
        <w:t>If for the Institution:</w:t>
      </w:r>
    </w:p>
    <w:p w14:paraId="593A11CE" w14:textId="77777777" w:rsidR="00793FC4" w:rsidRPr="00790E35" w:rsidRDefault="00647B69" w:rsidP="00037261">
      <w:pPr>
        <w:widowControl w:val="0"/>
        <w:spacing w:after="0" w:line="240" w:lineRule="auto"/>
        <w:ind w:left="540"/>
        <w:contextualSpacing/>
        <w:rPr>
          <w:rFonts w:asciiTheme="majorHAnsi" w:hAnsiTheme="majorHAnsi"/>
        </w:rPr>
      </w:pPr>
      <w:r w:rsidRPr="00790E35">
        <w:rPr>
          <w:rFonts w:asciiTheme="majorHAnsi" w:hAnsiTheme="majorHAnsi"/>
          <w:highlight w:val="yellow"/>
        </w:rPr>
        <w:t>Tata Medical Center, 14 MAR (E-W), New Town, Rajarhat, Kolkata 700160</w:t>
      </w:r>
    </w:p>
    <w:p w14:paraId="23C9E860" w14:textId="77777777" w:rsidR="00793FC4" w:rsidRPr="00790E35" w:rsidRDefault="00793FC4" w:rsidP="00037261">
      <w:pPr>
        <w:widowControl w:val="0"/>
        <w:spacing w:after="0" w:line="240" w:lineRule="auto"/>
        <w:ind w:left="540"/>
        <w:contextualSpacing/>
        <w:rPr>
          <w:rFonts w:asciiTheme="majorHAnsi" w:hAnsiTheme="majorHAnsi"/>
        </w:rPr>
      </w:pPr>
    </w:p>
    <w:p w14:paraId="13E46ADE" w14:textId="77777777" w:rsidR="008D79A8" w:rsidRPr="00790E35" w:rsidRDefault="008D79A8" w:rsidP="00037261">
      <w:pPr>
        <w:widowControl w:val="0"/>
        <w:spacing w:after="0" w:line="240" w:lineRule="auto"/>
        <w:ind w:left="540"/>
        <w:contextualSpacing/>
        <w:rPr>
          <w:rFonts w:asciiTheme="majorHAnsi" w:hAnsiTheme="majorHAnsi"/>
          <w:highlight w:val="yellow"/>
        </w:rPr>
      </w:pPr>
      <w:r w:rsidRPr="00790E35">
        <w:rPr>
          <w:rFonts w:asciiTheme="majorHAnsi" w:hAnsiTheme="majorHAnsi"/>
          <w:highlight w:val="yellow"/>
        </w:rPr>
        <w:t xml:space="preserve">If for </w:t>
      </w:r>
      <w:r w:rsidR="00B83842" w:rsidRPr="00790E35">
        <w:rPr>
          <w:rFonts w:asciiTheme="majorHAnsi" w:hAnsiTheme="majorHAnsi"/>
          <w:highlight w:val="yellow"/>
        </w:rPr>
        <w:t>the Investigator</w:t>
      </w:r>
      <w:r w:rsidRPr="00790E35">
        <w:rPr>
          <w:rFonts w:asciiTheme="majorHAnsi" w:hAnsiTheme="majorHAnsi"/>
          <w:highlight w:val="yellow"/>
        </w:rPr>
        <w:t>:</w:t>
      </w:r>
    </w:p>
    <w:p w14:paraId="3CE47EC5" w14:textId="16AD59DB" w:rsidR="00142D26" w:rsidRPr="00790E35" w:rsidRDefault="00941135" w:rsidP="00037261">
      <w:pPr>
        <w:pStyle w:val="ListParagraph"/>
        <w:widowControl w:val="0"/>
        <w:spacing w:after="0" w:line="240" w:lineRule="auto"/>
        <w:ind w:left="540"/>
        <w:contextualSpacing/>
        <w:rPr>
          <w:rFonts w:asciiTheme="majorHAnsi" w:hAnsiTheme="majorHAnsi"/>
        </w:rPr>
      </w:pPr>
      <w:r w:rsidRPr="00790E35">
        <w:rPr>
          <w:rFonts w:asciiTheme="majorHAnsi" w:hAnsiTheme="majorHAnsi"/>
          <w:b/>
          <w:highlight w:val="yellow"/>
          <w:lang w:val="en-IN" w:eastAsia="fr-FR"/>
        </w:rPr>
        <w:t>Dr</w:t>
      </w:r>
      <w:r w:rsidR="00D56AB1" w:rsidRPr="00790E35">
        <w:rPr>
          <w:rFonts w:asciiTheme="majorHAnsi" w:hAnsiTheme="majorHAnsi"/>
          <w:b/>
          <w:highlight w:val="yellow"/>
          <w:lang w:val="en-IN" w:eastAsia="fr-FR"/>
        </w:rPr>
        <w:t xml:space="preserve">. </w:t>
      </w:r>
      <w:r w:rsidR="00EF2E13" w:rsidRPr="00790E35">
        <w:rPr>
          <w:rFonts w:asciiTheme="majorHAnsi" w:hAnsiTheme="majorHAnsi"/>
          <w:b/>
          <w:highlight w:val="yellow"/>
          <w:lang w:val="en-IN" w:eastAsia="fr-FR"/>
        </w:rPr>
        <w:t>Sayak Dey</w:t>
      </w:r>
      <w:r w:rsidRPr="00790E35">
        <w:rPr>
          <w:rFonts w:asciiTheme="majorHAnsi" w:hAnsiTheme="majorHAnsi"/>
          <w:b/>
          <w:bCs/>
          <w:highlight w:val="yellow"/>
        </w:rPr>
        <w:t>,</w:t>
      </w:r>
      <w:r w:rsidR="00647B69" w:rsidRPr="00790E35">
        <w:rPr>
          <w:rFonts w:asciiTheme="majorHAnsi" w:hAnsiTheme="majorHAnsi"/>
          <w:highlight w:val="yellow"/>
        </w:rPr>
        <w:t>Tata Medical Center, 14 MAR (E-W), New Town, Rajarhat, Kolkata 700160</w:t>
      </w:r>
    </w:p>
    <w:p w14:paraId="24E02748" w14:textId="77777777" w:rsidR="00A75E58" w:rsidRPr="00790E35" w:rsidRDefault="00A75E58" w:rsidP="00037261">
      <w:pPr>
        <w:pStyle w:val="ListParagraph"/>
        <w:widowControl w:val="0"/>
        <w:spacing w:after="0" w:line="240" w:lineRule="auto"/>
        <w:ind w:left="540"/>
        <w:contextualSpacing/>
        <w:rPr>
          <w:rFonts w:asciiTheme="majorHAnsi" w:hAnsiTheme="majorHAnsi"/>
        </w:rPr>
      </w:pPr>
    </w:p>
    <w:p w14:paraId="464FB538" w14:textId="77777777" w:rsidR="00D47E22" w:rsidRPr="00790E35" w:rsidRDefault="006A505F" w:rsidP="00037261">
      <w:pPr>
        <w:pStyle w:val="NormalBold"/>
        <w:widowControl w:val="0"/>
        <w:numPr>
          <w:ilvl w:val="1"/>
          <w:numId w:val="12"/>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A P</w:t>
      </w:r>
      <w:r w:rsidR="00D47E22" w:rsidRPr="00790E35">
        <w:rPr>
          <w:rFonts w:asciiTheme="majorHAnsi" w:hAnsiTheme="majorHAnsi" w:cs="Times New Roman"/>
          <w:b w:val="0"/>
          <w:lang w:val="en-GB"/>
        </w:rPr>
        <w:t xml:space="preserve">arty may change </w:t>
      </w:r>
      <w:r w:rsidRPr="00790E35">
        <w:rPr>
          <w:rFonts w:asciiTheme="majorHAnsi" w:hAnsiTheme="majorHAnsi" w:cs="Times New Roman"/>
          <w:b w:val="0"/>
          <w:lang w:val="en-GB"/>
        </w:rPr>
        <w:t xml:space="preserve">its </w:t>
      </w:r>
      <w:r w:rsidR="00D47E22" w:rsidRPr="00790E35">
        <w:rPr>
          <w:rFonts w:asciiTheme="majorHAnsi" w:hAnsiTheme="majorHAnsi" w:cs="Times New Roman"/>
          <w:b w:val="0"/>
          <w:lang w:val="en-GB"/>
        </w:rPr>
        <w:t xml:space="preserve">address from time to time by providing written notice to the other </w:t>
      </w:r>
      <w:r w:rsidRPr="00790E35">
        <w:rPr>
          <w:rFonts w:asciiTheme="majorHAnsi" w:hAnsiTheme="majorHAnsi" w:cs="Times New Roman"/>
          <w:b w:val="0"/>
          <w:lang w:val="en-GB"/>
        </w:rPr>
        <w:t xml:space="preserve">Parties </w:t>
      </w:r>
      <w:r w:rsidR="00D47E22" w:rsidRPr="00790E35">
        <w:rPr>
          <w:rFonts w:asciiTheme="majorHAnsi" w:hAnsiTheme="majorHAnsi" w:cs="Times New Roman"/>
          <w:b w:val="0"/>
          <w:lang w:val="en-GB"/>
        </w:rPr>
        <w:t>in the manner set forth above.</w:t>
      </w:r>
    </w:p>
    <w:p w14:paraId="7AE80ACB" w14:textId="77777777" w:rsidR="00412F9A" w:rsidRPr="00790E35" w:rsidRDefault="00412F9A" w:rsidP="00037261">
      <w:pPr>
        <w:widowControl w:val="0"/>
        <w:spacing w:after="0" w:line="240" w:lineRule="auto"/>
        <w:contextualSpacing/>
        <w:jc w:val="left"/>
        <w:rPr>
          <w:rFonts w:asciiTheme="majorHAnsi" w:hAnsiTheme="majorHAnsi"/>
          <w:b/>
        </w:rPr>
      </w:pPr>
    </w:p>
    <w:p w14:paraId="32F30BB4" w14:textId="77777777" w:rsidR="00393E34" w:rsidRPr="00790E35" w:rsidRDefault="00393E34" w:rsidP="00037261">
      <w:pPr>
        <w:pStyle w:val="NormalBold"/>
        <w:widowControl w:val="0"/>
        <w:numPr>
          <w:ilvl w:val="0"/>
          <w:numId w:val="11"/>
        </w:numPr>
        <w:spacing w:after="0"/>
        <w:contextualSpacing/>
        <w:rPr>
          <w:rFonts w:asciiTheme="majorHAnsi" w:hAnsiTheme="majorHAnsi"/>
          <w:lang w:val="en-GB"/>
        </w:rPr>
      </w:pPr>
      <w:r w:rsidRPr="00790E35">
        <w:rPr>
          <w:rFonts w:asciiTheme="majorHAnsi" w:hAnsiTheme="majorHAnsi"/>
          <w:lang w:val="en-GB"/>
        </w:rPr>
        <w:t>Counterpart</w:t>
      </w:r>
    </w:p>
    <w:p w14:paraId="3114B8E8" w14:textId="77777777" w:rsidR="00393E34" w:rsidRPr="00790E35" w:rsidRDefault="00393E34" w:rsidP="00037261">
      <w:pPr>
        <w:pStyle w:val="NormalBold"/>
        <w:widowControl w:val="0"/>
        <w:spacing w:after="0"/>
        <w:ind w:left="360"/>
        <w:contextualSpacing/>
        <w:rPr>
          <w:rFonts w:asciiTheme="majorHAnsi" w:hAnsiTheme="majorHAnsi"/>
          <w:b w:val="0"/>
          <w:lang w:val="en-GB"/>
        </w:rPr>
      </w:pPr>
      <w:r w:rsidRPr="00790E35">
        <w:rPr>
          <w:rFonts w:asciiTheme="majorHAnsi" w:hAnsiTheme="majorHAnsi"/>
          <w:b w:val="0"/>
          <w:lang w:val="en-GB"/>
        </w:rPr>
        <w:t xml:space="preserve">This Agreement may be executed in counterparts with the same effect as if both Parties had signed the same document. All such counterparts shall be deemed an original, shall be construed together and shall constitute one and the same instrument. Signatures to this Agreement transmitted by email in </w:t>
      </w:r>
      <w:r w:rsidRPr="00790E35">
        <w:rPr>
          <w:rFonts w:asciiTheme="majorHAnsi" w:hAnsiTheme="majorHAnsi"/>
          <w:b w:val="0"/>
          <w:lang w:val="en-GB"/>
        </w:rPr>
        <w:lastRenderedPageBreak/>
        <w:t>“portable document format” (“.pdf”), or by any other electronic means shall have the same effect as physical delivery of the paper document bearing original signature.</w:t>
      </w:r>
    </w:p>
    <w:p w14:paraId="03065ED2" w14:textId="77777777" w:rsidR="00393E34" w:rsidRPr="00790E35" w:rsidRDefault="00393E34" w:rsidP="00037261">
      <w:pPr>
        <w:widowControl w:val="0"/>
        <w:spacing w:after="0" w:line="240" w:lineRule="auto"/>
        <w:jc w:val="center"/>
        <w:rPr>
          <w:rFonts w:asciiTheme="majorHAnsi" w:hAnsiTheme="majorHAnsi"/>
          <w:i/>
        </w:rPr>
      </w:pPr>
    </w:p>
    <w:p w14:paraId="3F6D6A26" w14:textId="5BAB0CFF" w:rsidR="00412F9A" w:rsidRPr="00790E35" w:rsidRDefault="00412F9A" w:rsidP="00037261">
      <w:pPr>
        <w:widowControl w:val="0"/>
        <w:spacing w:after="0" w:line="240" w:lineRule="auto"/>
        <w:jc w:val="left"/>
        <w:rPr>
          <w:rFonts w:asciiTheme="majorHAnsi" w:hAnsiTheme="majorHAnsi"/>
          <w:b/>
        </w:rPr>
      </w:pPr>
    </w:p>
    <w:p w14:paraId="638E0B8B" w14:textId="77777777" w:rsidR="00D47E22" w:rsidRPr="00790E35" w:rsidRDefault="00D47E22" w:rsidP="00037261">
      <w:pPr>
        <w:widowControl w:val="0"/>
        <w:spacing w:after="0" w:line="240" w:lineRule="auto"/>
        <w:contextualSpacing/>
        <w:rPr>
          <w:rFonts w:asciiTheme="majorHAnsi" w:hAnsiTheme="majorHAnsi"/>
        </w:rPr>
      </w:pPr>
      <w:r w:rsidRPr="00790E35">
        <w:rPr>
          <w:rFonts w:asciiTheme="majorHAnsi" w:hAnsiTheme="majorHAnsi"/>
          <w:b/>
        </w:rPr>
        <w:t>IN WITNESS WHEREOF</w:t>
      </w:r>
      <w:r w:rsidRPr="00790E35">
        <w:rPr>
          <w:rFonts w:asciiTheme="majorHAnsi" w:hAnsiTheme="majorHAnsi"/>
        </w:rPr>
        <w:t>, the Parties hereto have caused this Agreement to be executed in</w:t>
      </w:r>
      <w:r w:rsidR="006A505F" w:rsidRPr="00790E35">
        <w:rPr>
          <w:rFonts w:asciiTheme="majorHAnsi" w:hAnsiTheme="majorHAnsi"/>
        </w:rPr>
        <w:t xml:space="preserve"> triplicate</w:t>
      </w:r>
      <w:r w:rsidRPr="00790E35">
        <w:rPr>
          <w:rFonts w:asciiTheme="majorHAnsi" w:hAnsiTheme="majorHAnsi"/>
        </w:rPr>
        <w:t>.</w:t>
      </w:r>
    </w:p>
    <w:p w14:paraId="5B5DC83C" w14:textId="77777777" w:rsidR="00FD113F" w:rsidRPr="00790E35" w:rsidRDefault="00FD113F" w:rsidP="00037261">
      <w:pPr>
        <w:widowControl w:val="0"/>
        <w:spacing w:after="0" w:line="240" w:lineRule="auto"/>
        <w:contextualSpacing/>
        <w:rPr>
          <w:rFonts w:asciiTheme="majorHAnsi" w:hAnsiTheme="majorHAnsi"/>
          <w:b/>
          <w:u w:val="single"/>
        </w:rPr>
      </w:pPr>
    </w:p>
    <w:p w14:paraId="37D77F7D" w14:textId="77777777" w:rsidR="00C577E1" w:rsidRPr="00790E35" w:rsidRDefault="00C577E1" w:rsidP="00037261">
      <w:pPr>
        <w:widowControl w:val="0"/>
        <w:spacing w:after="0" w:line="240" w:lineRule="auto"/>
        <w:contextualSpacing/>
        <w:rPr>
          <w:rFonts w:asciiTheme="majorHAnsi" w:hAnsiTheme="majorHAnsi"/>
          <w:b/>
        </w:rPr>
      </w:pPr>
      <w:r w:rsidRPr="00790E35">
        <w:rPr>
          <w:rFonts w:asciiTheme="majorHAnsi" w:hAnsiTheme="majorHAnsi"/>
          <w:b/>
        </w:rPr>
        <w:t>For Glenmark Pharmaceuticals Limited</w:t>
      </w:r>
    </w:p>
    <w:p w14:paraId="6142A225" w14:textId="77777777" w:rsidR="00C577E1" w:rsidRPr="00790E35" w:rsidRDefault="00C577E1" w:rsidP="00037261">
      <w:pPr>
        <w:widowControl w:val="0"/>
        <w:spacing w:after="0" w:line="240" w:lineRule="auto"/>
        <w:contextualSpacing/>
        <w:rPr>
          <w:rFonts w:asciiTheme="majorHAnsi" w:hAnsiTheme="majorHAnsi"/>
        </w:rPr>
      </w:pPr>
    </w:p>
    <w:p w14:paraId="54534712" w14:textId="77777777" w:rsidR="00C577E1" w:rsidRPr="00790E35" w:rsidRDefault="00C577E1" w:rsidP="00037261">
      <w:pPr>
        <w:widowControl w:val="0"/>
        <w:spacing w:after="0" w:line="240" w:lineRule="auto"/>
        <w:contextualSpacing/>
        <w:rPr>
          <w:rFonts w:asciiTheme="majorHAnsi" w:hAnsiTheme="majorHAnsi"/>
        </w:rPr>
      </w:pPr>
    </w:p>
    <w:p w14:paraId="19DA7161" w14:textId="77777777" w:rsidR="00C577E1" w:rsidRPr="00790E35" w:rsidRDefault="00C577E1" w:rsidP="00037261">
      <w:pPr>
        <w:widowControl w:val="0"/>
        <w:spacing w:after="0" w:line="240" w:lineRule="auto"/>
        <w:contextualSpacing/>
        <w:rPr>
          <w:rFonts w:asciiTheme="majorHAnsi" w:hAnsiTheme="majorHAnsi"/>
        </w:rPr>
      </w:pPr>
    </w:p>
    <w:p w14:paraId="6C3C6908" w14:textId="37D258FD" w:rsidR="00C577E1" w:rsidRPr="00790E35" w:rsidRDefault="00C577E1" w:rsidP="00037261">
      <w:pPr>
        <w:widowControl w:val="0"/>
        <w:spacing w:after="0" w:line="240" w:lineRule="auto"/>
        <w:contextualSpacing/>
        <w:rPr>
          <w:rFonts w:asciiTheme="majorHAnsi" w:hAnsiTheme="majorHAnsi"/>
        </w:rPr>
      </w:pPr>
      <w:r w:rsidRPr="00790E35">
        <w:rPr>
          <w:rFonts w:asciiTheme="majorHAnsi" w:hAnsiTheme="majorHAnsi"/>
        </w:rPr>
        <w:t xml:space="preserve">Name: </w:t>
      </w:r>
      <w:r w:rsidR="00752D09" w:rsidRPr="00790E35">
        <w:rPr>
          <w:rFonts w:asciiTheme="majorHAnsi" w:hAnsiTheme="majorHAnsi"/>
        </w:rPr>
        <w:t>Suyog Shetty</w:t>
      </w:r>
    </w:p>
    <w:p w14:paraId="64964D18" w14:textId="25665267" w:rsidR="00C577E1" w:rsidRPr="00790E35" w:rsidRDefault="00C577E1" w:rsidP="00037261">
      <w:pPr>
        <w:widowControl w:val="0"/>
        <w:spacing w:after="0" w:line="240" w:lineRule="auto"/>
        <w:contextualSpacing/>
        <w:rPr>
          <w:rFonts w:asciiTheme="majorHAnsi" w:hAnsiTheme="majorHAnsi"/>
        </w:rPr>
      </w:pPr>
      <w:r w:rsidRPr="00790E35">
        <w:rPr>
          <w:rFonts w:asciiTheme="majorHAnsi" w:hAnsiTheme="majorHAnsi"/>
        </w:rPr>
        <w:t xml:space="preserve">Title: </w:t>
      </w:r>
      <w:r w:rsidR="00752D09" w:rsidRPr="00790E35">
        <w:rPr>
          <w:rFonts w:asciiTheme="majorHAnsi" w:hAnsiTheme="majorHAnsi"/>
        </w:rPr>
        <w:t>Sr. Vice President-Legal</w:t>
      </w:r>
    </w:p>
    <w:p w14:paraId="75186EDA" w14:textId="77777777" w:rsidR="00C577E1" w:rsidRPr="00790E35" w:rsidRDefault="00C577E1" w:rsidP="00037261">
      <w:pPr>
        <w:widowControl w:val="0"/>
        <w:spacing w:after="0" w:line="240" w:lineRule="auto"/>
        <w:contextualSpacing/>
        <w:rPr>
          <w:rFonts w:asciiTheme="majorHAnsi" w:hAnsiTheme="majorHAnsi"/>
        </w:rPr>
      </w:pPr>
    </w:p>
    <w:p w14:paraId="456198EE" w14:textId="77777777" w:rsidR="00C577E1" w:rsidRPr="00790E35" w:rsidRDefault="00C3645B" w:rsidP="00037261">
      <w:pPr>
        <w:widowControl w:val="0"/>
        <w:spacing w:after="0" w:line="240" w:lineRule="auto"/>
        <w:contextualSpacing/>
        <w:rPr>
          <w:rFonts w:asciiTheme="majorHAnsi" w:hAnsiTheme="majorHAnsi"/>
        </w:rPr>
      </w:pPr>
      <w:r w:rsidRPr="00790E35">
        <w:rPr>
          <w:rFonts w:asciiTheme="majorHAnsi" w:hAnsiTheme="majorHAnsi"/>
        </w:rPr>
        <w:tab/>
      </w:r>
    </w:p>
    <w:p w14:paraId="4C34C67D" w14:textId="77777777" w:rsidR="00173D87" w:rsidRPr="00790E35" w:rsidRDefault="00173D87" w:rsidP="00037261">
      <w:pPr>
        <w:widowControl w:val="0"/>
        <w:spacing w:after="0" w:line="240" w:lineRule="auto"/>
        <w:contextualSpacing/>
        <w:rPr>
          <w:rFonts w:asciiTheme="majorHAnsi" w:hAnsiTheme="majorHAnsi"/>
          <w:b/>
        </w:rPr>
      </w:pPr>
      <w:r w:rsidRPr="00790E35">
        <w:rPr>
          <w:rFonts w:asciiTheme="majorHAnsi" w:hAnsiTheme="majorHAnsi"/>
          <w:b/>
        </w:rPr>
        <w:t xml:space="preserve">Investigator </w:t>
      </w:r>
    </w:p>
    <w:p w14:paraId="1FAF960F" w14:textId="77777777" w:rsidR="00173D87" w:rsidRPr="00790E35" w:rsidRDefault="00173D87" w:rsidP="00037261">
      <w:pPr>
        <w:widowControl w:val="0"/>
        <w:spacing w:after="0" w:line="240" w:lineRule="auto"/>
        <w:contextualSpacing/>
        <w:rPr>
          <w:rFonts w:asciiTheme="majorHAnsi" w:hAnsiTheme="majorHAnsi"/>
        </w:rPr>
      </w:pPr>
    </w:p>
    <w:p w14:paraId="2E1C7F76" w14:textId="77777777" w:rsidR="00173D87" w:rsidRPr="00790E35" w:rsidRDefault="00173D87" w:rsidP="00037261">
      <w:pPr>
        <w:widowControl w:val="0"/>
        <w:spacing w:after="0" w:line="240" w:lineRule="auto"/>
        <w:contextualSpacing/>
        <w:rPr>
          <w:rFonts w:asciiTheme="majorHAnsi" w:hAnsiTheme="majorHAnsi"/>
        </w:rPr>
      </w:pPr>
    </w:p>
    <w:p w14:paraId="1652ACAF" w14:textId="77777777" w:rsidR="00173D87" w:rsidRPr="00790E35" w:rsidRDefault="00173D87" w:rsidP="00037261">
      <w:pPr>
        <w:widowControl w:val="0"/>
        <w:spacing w:after="0" w:line="240" w:lineRule="auto"/>
        <w:contextualSpacing/>
        <w:rPr>
          <w:rFonts w:asciiTheme="majorHAnsi" w:hAnsiTheme="majorHAnsi"/>
        </w:rPr>
      </w:pPr>
    </w:p>
    <w:p w14:paraId="7CB76EBE" w14:textId="395AC811" w:rsidR="00173D87" w:rsidRPr="00790E35" w:rsidRDefault="00173D87" w:rsidP="00037261">
      <w:pPr>
        <w:widowControl w:val="0"/>
        <w:spacing w:after="0" w:line="240" w:lineRule="auto"/>
        <w:contextualSpacing/>
        <w:rPr>
          <w:rFonts w:asciiTheme="majorHAnsi" w:hAnsiTheme="majorHAnsi"/>
        </w:rPr>
      </w:pPr>
      <w:r w:rsidRPr="00790E35">
        <w:rPr>
          <w:rFonts w:asciiTheme="majorHAnsi" w:hAnsiTheme="majorHAnsi"/>
        </w:rPr>
        <w:t xml:space="preserve">Name: Dr. </w:t>
      </w:r>
      <w:r w:rsidR="00EF2E13" w:rsidRPr="00790E35">
        <w:rPr>
          <w:rFonts w:asciiTheme="majorHAnsi" w:hAnsiTheme="majorHAnsi"/>
        </w:rPr>
        <w:t>Sayak Dey</w:t>
      </w:r>
    </w:p>
    <w:p w14:paraId="24205F91" w14:textId="77777777" w:rsidR="00173D87" w:rsidRPr="00790E35" w:rsidRDefault="00173D87" w:rsidP="00037261">
      <w:pPr>
        <w:widowControl w:val="0"/>
        <w:spacing w:after="0" w:line="240" w:lineRule="auto"/>
        <w:contextualSpacing/>
        <w:rPr>
          <w:rFonts w:asciiTheme="majorHAnsi" w:hAnsiTheme="majorHAnsi"/>
        </w:rPr>
      </w:pPr>
      <w:r w:rsidRPr="00790E35">
        <w:rPr>
          <w:rFonts w:asciiTheme="majorHAnsi" w:hAnsiTheme="majorHAnsi"/>
        </w:rPr>
        <w:t>Title: Principal Investigator</w:t>
      </w:r>
    </w:p>
    <w:p w14:paraId="08FF10ED" w14:textId="77777777" w:rsidR="00173D87" w:rsidRPr="00790E35" w:rsidRDefault="00173D87" w:rsidP="00037261">
      <w:pPr>
        <w:widowControl w:val="0"/>
        <w:spacing w:after="0" w:line="240" w:lineRule="auto"/>
        <w:contextualSpacing/>
        <w:rPr>
          <w:rFonts w:asciiTheme="majorHAnsi" w:hAnsiTheme="majorHAnsi"/>
        </w:rPr>
      </w:pPr>
    </w:p>
    <w:p w14:paraId="3C390002" w14:textId="77777777" w:rsidR="00173D87" w:rsidRPr="00790E35" w:rsidRDefault="00173D87" w:rsidP="00037261">
      <w:pPr>
        <w:widowControl w:val="0"/>
        <w:spacing w:after="0" w:line="240" w:lineRule="auto"/>
        <w:contextualSpacing/>
        <w:rPr>
          <w:rFonts w:asciiTheme="majorHAnsi" w:hAnsiTheme="majorHAnsi"/>
        </w:rPr>
      </w:pPr>
    </w:p>
    <w:p w14:paraId="71C21122" w14:textId="77777777" w:rsidR="00C577E1" w:rsidRPr="00790E35" w:rsidRDefault="00C577E1" w:rsidP="00037261">
      <w:pPr>
        <w:widowControl w:val="0"/>
        <w:spacing w:after="0" w:line="240" w:lineRule="auto"/>
        <w:contextualSpacing/>
        <w:rPr>
          <w:rFonts w:asciiTheme="majorHAnsi" w:hAnsiTheme="majorHAnsi"/>
          <w:b/>
        </w:rPr>
      </w:pPr>
      <w:r w:rsidRPr="00790E35">
        <w:rPr>
          <w:rFonts w:asciiTheme="majorHAnsi" w:hAnsiTheme="majorHAnsi"/>
          <w:b/>
        </w:rPr>
        <w:t xml:space="preserve">For the Institution  </w:t>
      </w:r>
    </w:p>
    <w:p w14:paraId="3D183F56" w14:textId="77777777" w:rsidR="00C577E1" w:rsidRPr="00790E35" w:rsidRDefault="00C577E1" w:rsidP="00037261">
      <w:pPr>
        <w:widowControl w:val="0"/>
        <w:spacing w:after="0" w:line="240" w:lineRule="auto"/>
        <w:contextualSpacing/>
        <w:rPr>
          <w:rFonts w:asciiTheme="majorHAnsi" w:hAnsiTheme="majorHAnsi"/>
        </w:rPr>
      </w:pPr>
    </w:p>
    <w:p w14:paraId="664294FD" w14:textId="77777777" w:rsidR="00C577E1" w:rsidRPr="00790E35" w:rsidRDefault="00C577E1" w:rsidP="00037261">
      <w:pPr>
        <w:widowControl w:val="0"/>
        <w:spacing w:after="0" w:line="240" w:lineRule="auto"/>
        <w:contextualSpacing/>
        <w:rPr>
          <w:rFonts w:asciiTheme="majorHAnsi" w:hAnsiTheme="majorHAnsi"/>
        </w:rPr>
      </w:pPr>
    </w:p>
    <w:p w14:paraId="235AAA71" w14:textId="77777777" w:rsidR="00C577E1" w:rsidRPr="00790E35" w:rsidRDefault="00C577E1" w:rsidP="00037261">
      <w:pPr>
        <w:widowControl w:val="0"/>
        <w:spacing w:after="0" w:line="240" w:lineRule="auto"/>
        <w:contextualSpacing/>
        <w:rPr>
          <w:rFonts w:asciiTheme="majorHAnsi" w:hAnsiTheme="majorHAnsi"/>
        </w:rPr>
      </w:pPr>
    </w:p>
    <w:p w14:paraId="6849868B" w14:textId="77777777" w:rsidR="00C577E1" w:rsidRPr="00790E35" w:rsidRDefault="00C577E1" w:rsidP="00037261">
      <w:pPr>
        <w:widowControl w:val="0"/>
        <w:spacing w:after="0" w:line="240" w:lineRule="auto"/>
        <w:contextualSpacing/>
        <w:rPr>
          <w:rFonts w:asciiTheme="majorHAnsi" w:hAnsiTheme="majorHAnsi"/>
        </w:rPr>
      </w:pPr>
      <w:r w:rsidRPr="00790E35">
        <w:rPr>
          <w:rFonts w:asciiTheme="majorHAnsi" w:hAnsiTheme="majorHAnsi"/>
        </w:rPr>
        <w:t xml:space="preserve">Name: </w:t>
      </w:r>
      <w:r w:rsidR="00C036E9" w:rsidRPr="00790E35">
        <w:rPr>
          <w:rFonts w:asciiTheme="majorHAnsi" w:hAnsiTheme="majorHAnsi"/>
        </w:rPr>
        <w:t>Dr. P. Arun</w:t>
      </w:r>
    </w:p>
    <w:p w14:paraId="67BB6600" w14:textId="77777777" w:rsidR="00C577E1" w:rsidRPr="00790E35" w:rsidRDefault="00C577E1" w:rsidP="00037261">
      <w:pPr>
        <w:widowControl w:val="0"/>
        <w:spacing w:after="0" w:line="240" w:lineRule="auto"/>
        <w:contextualSpacing/>
        <w:rPr>
          <w:rFonts w:asciiTheme="majorHAnsi" w:hAnsiTheme="majorHAnsi"/>
        </w:rPr>
      </w:pPr>
      <w:r w:rsidRPr="00790E35">
        <w:rPr>
          <w:rFonts w:asciiTheme="majorHAnsi" w:hAnsiTheme="majorHAnsi"/>
        </w:rPr>
        <w:t xml:space="preserve">Title: </w:t>
      </w:r>
      <w:r w:rsidR="00A903BA" w:rsidRPr="00790E35">
        <w:rPr>
          <w:rFonts w:asciiTheme="majorHAnsi" w:hAnsiTheme="majorHAnsi"/>
        </w:rPr>
        <w:t>CEO</w:t>
      </w:r>
    </w:p>
    <w:p w14:paraId="1B44F03C" w14:textId="77777777" w:rsidR="00C036E9" w:rsidRPr="00790E35" w:rsidRDefault="00C036E9" w:rsidP="00037261">
      <w:pPr>
        <w:widowControl w:val="0"/>
        <w:spacing w:after="0" w:line="240" w:lineRule="auto"/>
        <w:contextualSpacing/>
        <w:rPr>
          <w:rFonts w:asciiTheme="majorHAnsi" w:hAnsiTheme="majorHAnsi"/>
        </w:rPr>
      </w:pPr>
    </w:p>
    <w:p w14:paraId="3EC0E64B" w14:textId="77777777" w:rsidR="00C036E9" w:rsidRPr="00790E35" w:rsidRDefault="00C036E9" w:rsidP="00037261">
      <w:pPr>
        <w:widowControl w:val="0"/>
        <w:spacing w:after="0" w:line="240" w:lineRule="auto"/>
        <w:contextualSpacing/>
        <w:rPr>
          <w:rFonts w:asciiTheme="majorHAnsi" w:hAnsiTheme="majorHAnsi"/>
        </w:rPr>
      </w:pPr>
    </w:p>
    <w:p w14:paraId="094FA371" w14:textId="77777777" w:rsidR="00C036E9" w:rsidRPr="00790E35" w:rsidRDefault="00C036E9" w:rsidP="00037261">
      <w:pPr>
        <w:widowControl w:val="0"/>
        <w:spacing w:after="0" w:line="240" w:lineRule="auto"/>
        <w:contextualSpacing/>
        <w:rPr>
          <w:rFonts w:asciiTheme="majorHAnsi" w:hAnsiTheme="majorHAnsi"/>
        </w:rPr>
      </w:pPr>
    </w:p>
    <w:p w14:paraId="4F3DD182" w14:textId="77777777" w:rsidR="00C036E9" w:rsidRPr="00790E35" w:rsidRDefault="00C036E9" w:rsidP="00037261">
      <w:pPr>
        <w:widowControl w:val="0"/>
        <w:spacing w:after="0" w:line="240" w:lineRule="auto"/>
        <w:contextualSpacing/>
        <w:rPr>
          <w:rFonts w:asciiTheme="majorHAnsi" w:hAnsiTheme="majorHAnsi"/>
        </w:rPr>
      </w:pPr>
      <w:r w:rsidRPr="00790E35">
        <w:rPr>
          <w:rFonts w:asciiTheme="majorHAnsi" w:hAnsiTheme="majorHAnsi"/>
        </w:rPr>
        <w:t>Name: Mr. Sanjeev Kumar Agarwal</w:t>
      </w:r>
    </w:p>
    <w:p w14:paraId="119B4F8E" w14:textId="4C485FB9" w:rsidR="00C036E9" w:rsidRPr="00790E35" w:rsidRDefault="00C036E9" w:rsidP="00037261">
      <w:pPr>
        <w:widowControl w:val="0"/>
        <w:spacing w:after="0" w:line="240" w:lineRule="auto"/>
        <w:contextualSpacing/>
        <w:rPr>
          <w:rFonts w:asciiTheme="majorHAnsi" w:hAnsiTheme="majorHAnsi"/>
        </w:rPr>
      </w:pPr>
      <w:r w:rsidRPr="00790E35">
        <w:rPr>
          <w:rFonts w:asciiTheme="majorHAnsi" w:hAnsiTheme="majorHAnsi"/>
        </w:rPr>
        <w:t xml:space="preserve">Title: </w:t>
      </w:r>
      <w:r w:rsidR="00A903BA" w:rsidRPr="00790E35">
        <w:rPr>
          <w:rFonts w:asciiTheme="majorHAnsi" w:hAnsiTheme="majorHAnsi"/>
        </w:rPr>
        <w:t>Director Finance</w:t>
      </w:r>
    </w:p>
    <w:p w14:paraId="0E47C093" w14:textId="77777777" w:rsidR="00C577E1" w:rsidRPr="00790E35" w:rsidRDefault="00C577E1" w:rsidP="00037261">
      <w:pPr>
        <w:widowControl w:val="0"/>
        <w:spacing w:after="0" w:line="240" w:lineRule="auto"/>
        <w:contextualSpacing/>
        <w:rPr>
          <w:rFonts w:asciiTheme="majorHAnsi" w:hAnsiTheme="majorHAnsi"/>
        </w:rPr>
      </w:pPr>
    </w:p>
    <w:p w14:paraId="71B36D8A" w14:textId="77777777" w:rsidR="00C577E1" w:rsidRPr="00790E35" w:rsidRDefault="00C577E1" w:rsidP="00037261">
      <w:pPr>
        <w:widowControl w:val="0"/>
        <w:spacing w:after="0" w:line="240" w:lineRule="auto"/>
        <w:contextualSpacing/>
        <w:rPr>
          <w:rFonts w:asciiTheme="majorHAnsi" w:hAnsiTheme="majorHAnsi"/>
        </w:rPr>
      </w:pPr>
    </w:p>
    <w:p w14:paraId="0B7E326F" w14:textId="77777777" w:rsidR="00C577E1" w:rsidRPr="00790E35" w:rsidRDefault="00C577E1" w:rsidP="00037261">
      <w:pPr>
        <w:widowControl w:val="0"/>
        <w:tabs>
          <w:tab w:val="left" w:pos="2100"/>
        </w:tabs>
        <w:spacing w:after="0" w:line="240" w:lineRule="auto"/>
        <w:contextualSpacing/>
        <w:rPr>
          <w:rFonts w:asciiTheme="majorHAnsi" w:hAnsiTheme="majorHAnsi"/>
        </w:rPr>
      </w:pPr>
      <w:r w:rsidRPr="00790E35">
        <w:rPr>
          <w:rFonts w:asciiTheme="majorHAnsi" w:hAnsiTheme="majorHAnsi"/>
        </w:rPr>
        <w:tab/>
      </w:r>
    </w:p>
    <w:p w14:paraId="03618400" w14:textId="77777777" w:rsidR="0072038C" w:rsidRPr="00790E35" w:rsidRDefault="0072038C" w:rsidP="00037261">
      <w:pPr>
        <w:widowControl w:val="0"/>
        <w:tabs>
          <w:tab w:val="left" w:pos="2100"/>
        </w:tabs>
        <w:spacing w:after="0" w:line="240" w:lineRule="auto"/>
        <w:contextualSpacing/>
        <w:rPr>
          <w:rFonts w:asciiTheme="majorHAnsi" w:hAnsiTheme="majorHAnsi"/>
        </w:rPr>
      </w:pPr>
    </w:p>
    <w:p w14:paraId="4F11A5E7" w14:textId="77777777" w:rsidR="0072038C" w:rsidRPr="00790E35" w:rsidRDefault="0072038C" w:rsidP="00037261">
      <w:pPr>
        <w:widowControl w:val="0"/>
        <w:tabs>
          <w:tab w:val="left" w:pos="2100"/>
        </w:tabs>
        <w:spacing w:after="0" w:line="240" w:lineRule="auto"/>
        <w:contextualSpacing/>
        <w:rPr>
          <w:rFonts w:asciiTheme="majorHAnsi" w:hAnsiTheme="majorHAnsi"/>
        </w:rPr>
      </w:pPr>
    </w:p>
    <w:p w14:paraId="731667B5" w14:textId="77777777" w:rsidR="00412F9A" w:rsidRPr="00790E35" w:rsidRDefault="00412F9A" w:rsidP="00037261">
      <w:pPr>
        <w:widowControl w:val="0"/>
        <w:spacing w:after="0" w:line="240" w:lineRule="auto"/>
        <w:jc w:val="left"/>
        <w:rPr>
          <w:rFonts w:asciiTheme="majorHAnsi" w:hAnsiTheme="majorHAnsi"/>
          <w:b/>
          <w:u w:val="single"/>
        </w:rPr>
      </w:pPr>
      <w:r w:rsidRPr="00790E35">
        <w:rPr>
          <w:rFonts w:asciiTheme="majorHAnsi" w:hAnsiTheme="majorHAnsi"/>
          <w:b/>
          <w:u w:val="single"/>
        </w:rPr>
        <w:br w:type="page"/>
      </w:r>
    </w:p>
    <w:p w14:paraId="3D956DF6" w14:textId="77777777" w:rsidR="00D47E22" w:rsidRPr="00790E35" w:rsidRDefault="00371CCE" w:rsidP="00037261">
      <w:pPr>
        <w:widowControl w:val="0"/>
        <w:spacing w:after="0" w:line="240" w:lineRule="auto"/>
        <w:contextualSpacing/>
        <w:jc w:val="center"/>
        <w:rPr>
          <w:rFonts w:asciiTheme="majorHAnsi" w:hAnsiTheme="majorHAnsi"/>
          <w:b/>
          <w:u w:val="single"/>
        </w:rPr>
      </w:pPr>
      <w:r w:rsidRPr="00790E35">
        <w:rPr>
          <w:rFonts w:asciiTheme="majorHAnsi" w:hAnsiTheme="majorHAnsi"/>
          <w:b/>
          <w:u w:val="single"/>
        </w:rPr>
        <w:lastRenderedPageBreak/>
        <w:t>ANNEXURE</w:t>
      </w:r>
      <w:r w:rsidR="00DA2595" w:rsidRPr="00790E35">
        <w:rPr>
          <w:rFonts w:asciiTheme="majorHAnsi" w:hAnsiTheme="majorHAnsi"/>
          <w:b/>
          <w:u w:val="single"/>
        </w:rPr>
        <w:t>1</w:t>
      </w:r>
    </w:p>
    <w:p w14:paraId="28A83CBA" w14:textId="77777777" w:rsidR="00371CCE" w:rsidRPr="00790E35" w:rsidRDefault="00371CCE" w:rsidP="00037261">
      <w:pPr>
        <w:widowControl w:val="0"/>
        <w:spacing w:after="0" w:line="240" w:lineRule="auto"/>
        <w:contextualSpacing/>
        <w:jc w:val="center"/>
        <w:rPr>
          <w:rFonts w:asciiTheme="majorHAnsi" w:hAnsiTheme="majorHAnsi"/>
          <w:b/>
          <w:u w:val="single"/>
        </w:rPr>
      </w:pPr>
    </w:p>
    <w:p w14:paraId="592E748D" w14:textId="77777777" w:rsidR="007945A5" w:rsidRPr="00790E35" w:rsidRDefault="007945A5" w:rsidP="00037261">
      <w:pPr>
        <w:widowControl w:val="0"/>
        <w:spacing w:after="0" w:line="240" w:lineRule="auto"/>
        <w:contextualSpacing/>
        <w:jc w:val="center"/>
        <w:rPr>
          <w:rFonts w:asciiTheme="majorHAnsi" w:hAnsiTheme="majorHAnsi"/>
          <w:b/>
          <w:u w:val="single"/>
        </w:rPr>
      </w:pPr>
      <w:r w:rsidRPr="00790E35">
        <w:rPr>
          <w:rFonts w:asciiTheme="majorHAnsi" w:hAnsiTheme="majorHAnsi"/>
          <w:b/>
          <w:u w:val="single"/>
        </w:rPr>
        <w:t xml:space="preserve">PROTOCOL </w:t>
      </w:r>
    </w:p>
    <w:p w14:paraId="663A1BEA" w14:textId="77777777" w:rsidR="007945A5" w:rsidRPr="00790E35" w:rsidRDefault="007945A5" w:rsidP="00037261">
      <w:pPr>
        <w:widowControl w:val="0"/>
        <w:spacing w:after="0" w:line="240" w:lineRule="auto"/>
        <w:contextualSpacing/>
        <w:jc w:val="center"/>
        <w:rPr>
          <w:rFonts w:asciiTheme="majorHAnsi" w:hAnsiTheme="majorHAnsi"/>
          <w:b/>
          <w:u w:val="single"/>
        </w:rPr>
      </w:pPr>
    </w:p>
    <w:p w14:paraId="5E4DBFEA" w14:textId="77777777" w:rsidR="00E21C5E" w:rsidRPr="00790E35" w:rsidRDefault="00E21C5E" w:rsidP="00037261">
      <w:pPr>
        <w:widowControl w:val="0"/>
        <w:spacing w:after="0" w:line="240" w:lineRule="auto"/>
        <w:rPr>
          <w:rFonts w:asciiTheme="majorHAnsi" w:hAnsiTheme="majorHAnsi"/>
        </w:rPr>
      </w:pPr>
      <w:r w:rsidRPr="00790E35">
        <w:rPr>
          <w:rFonts w:asciiTheme="majorHAnsi" w:hAnsiTheme="majorHAnsi"/>
        </w:rPr>
        <w:t>The Protocol title and protocol number are as follows:</w:t>
      </w:r>
    </w:p>
    <w:p w14:paraId="67C86107" w14:textId="5DA86B63" w:rsidR="00CE4A84" w:rsidRPr="00790E35" w:rsidRDefault="00E21C5E" w:rsidP="00037261">
      <w:pPr>
        <w:widowControl w:val="0"/>
        <w:autoSpaceDE w:val="0"/>
        <w:autoSpaceDN w:val="0"/>
        <w:adjustRightInd w:val="0"/>
        <w:spacing w:after="0" w:line="240" w:lineRule="auto"/>
        <w:rPr>
          <w:rFonts w:asciiTheme="majorHAnsi" w:eastAsia="TimesNewRoman" w:hAnsiTheme="majorHAnsi" w:cs="TimesNewRoman"/>
          <w:lang w:val="en-IN"/>
        </w:rPr>
      </w:pPr>
      <w:r w:rsidRPr="00790E35">
        <w:rPr>
          <w:rFonts w:asciiTheme="majorHAnsi" w:hAnsiTheme="majorHAnsi"/>
        </w:rPr>
        <w:t xml:space="preserve">Protocol Title: </w:t>
      </w:r>
      <w:r w:rsidRPr="00790E35">
        <w:rPr>
          <w:rFonts w:asciiTheme="majorHAnsi" w:hAnsiTheme="majorHAnsi"/>
          <w:lang w:val="en-US"/>
        </w:rPr>
        <w:t>Ref: “</w:t>
      </w:r>
      <w:r w:rsidR="00EF2E13" w:rsidRPr="00790E35">
        <w:rPr>
          <w:rFonts w:asciiTheme="majorHAnsi" w:hAnsiTheme="majorHAnsi"/>
          <w:lang w:val="en-US"/>
        </w:rPr>
        <w:t>A Randomized, Controlled, Double-blind, Multicenter Phase III Clinical Study to Assess Efficacy and Safety of Envafolimab Plus Platinum-based Doublet Chemotherapy Versus Placebo Plus Platinum-based Doublet Chemotherapy as Neoadjuvant/Adjuvant Therapy in Subjects with Resectable Stage III Non-small Cell Lung Cancer</w:t>
      </w:r>
      <w:r w:rsidR="00013B8B" w:rsidRPr="00790E35">
        <w:rPr>
          <w:rFonts w:asciiTheme="majorHAnsi" w:hAnsiTheme="majorHAnsi"/>
        </w:rPr>
        <w:t>”</w:t>
      </w:r>
    </w:p>
    <w:p w14:paraId="0D3F2E66" w14:textId="4A91719F" w:rsidR="00E21C5E" w:rsidRPr="00790E35" w:rsidRDefault="00E21C5E" w:rsidP="00037261">
      <w:pPr>
        <w:widowControl w:val="0"/>
        <w:spacing w:after="0" w:line="240" w:lineRule="auto"/>
        <w:rPr>
          <w:rFonts w:asciiTheme="majorHAnsi" w:hAnsiTheme="majorHAnsi"/>
        </w:rPr>
      </w:pPr>
      <w:r w:rsidRPr="00790E35">
        <w:rPr>
          <w:rFonts w:asciiTheme="majorHAnsi" w:hAnsiTheme="majorHAnsi"/>
        </w:rPr>
        <w:t xml:space="preserve">Protocol Number: </w:t>
      </w:r>
      <w:r w:rsidR="00EF2E13" w:rsidRPr="00790E35">
        <w:rPr>
          <w:rFonts w:asciiTheme="majorHAnsi" w:hAnsiTheme="majorHAnsi"/>
        </w:rPr>
        <w:t>GSP 401-302</w:t>
      </w:r>
    </w:p>
    <w:p w14:paraId="4BE3C543" w14:textId="2818A053" w:rsidR="00E21C5E" w:rsidRPr="00790E35" w:rsidRDefault="00E21C5E" w:rsidP="00037261">
      <w:pPr>
        <w:widowControl w:val="0"/>
        <w:spacing w:after="0" w:line="240" w:lineRule="auto"/>
        <w:rPr>
          <w:rFonts w:asciiTheme="majorHAnsi" w:hAnsiTheme="majorHAnsi"/>
        </w:rPr>
      </w:pPr>
      <w:r w:rsidRPr="00790E35">
        <w:rPr>
          <w:rFonts w:asciiTheme="majorHAnsi" w:hAnsiTheme="majorHAnsi"/>
        </w:rPr>
        <w:t xml:space="preserve">Clinical Trial Phase: </w:t>
      </w:r>
      <w:r w:rsidR="00EF2E13" w:rsidRPr="00790E35">
        <w:rPr>
          <w:rFonts w:asciiTheme="majorHAnsi" w:hAnsiTheme="majorHAnsi"/>
        </w:rPr>
        <w:t>III</w:t>
      </w:r>
    </w:p>
    <w:p w14:paraId="7C137CBE" w14:textId="77777777" w:rsidR="00E21C5E" w:rsidRPr="00790E35" w:rsidRDefault="00E21C5E" w:rsidP="00037261">
      <w:pPr>
        <w:widowControl w:val="0"/>
        <w:spacing w:after="0" w:line="240" w:lineRule="auto"/>
        <w:contextualSpacing/>
        <w:rPr>
          <w:rFonts w:asciiTheme="majorHAnsi" w:hAnsiTheme="majorHAnsi"/>
          <w:b/>
          <w:u w:val="single"/>
        </w:rPr>
      </w:pPr>
      <w:r w:rsidRPr="00790E35">
        <w:rPr>
          <w:rFonts w:asciiTheme="majorHAnsi" w:hAnsiTheme="majorHAnsi"/>
          <w:lang w:val="en-IN"/>
        </w:rPr>
        <w:t xml:space="preserve">Protocol has already been provided to the </w:t>
      </w:r>
      <w:r w:rsidR="00107C83" w:rsidRPr="00790E35">
        <w:rPr>
          <w:rFonts w:asciiTheme="majorHAnsi" w:hAnsiTheme="majorHAnsi"/>
          <w:lang w:val="en-IN"/>
        </w:rPr>
        <w:t>I</w:t>
      </w:r>
      <w:r w:rsidRPr="00790E35">
        <w:rPr>
          <w:rFonts w:asciiTheme="majorHAnsi" w:hAnsiTheme="majorHAnsi"/>
          <w:lang w:val="en-IN"/>
        </w:rPr>
        <w:t>nvestigator separately and will form an integral part of this Agreement.</w:t>
      </w:r>
    </w:p>
    <w:p w14:paraId="12A58A53" w14:textId="77777777" w:rsidR="00E21C5E" w:rsidRPr="00790E35" w:rsidRDefault="00E21C5E" w:rsidP="00037261">
      <w:pPr>
        <w:widowControl w:val="0"/>
        <w:spacing w:after="0" w:line="240" w:lineRule="auto"/>
        <w:contextualSpacing/>
        <w:rPr>
          <w:rFonts w:asciiTheme="majorHAnsi" w:hAnsiTheme="majorHAnsi"/>
          <w:b/>
          <w:u w:val="single"/>
        </w:rPr>
      </w:pPr>
    </w:p>
    <w:p w14:paraId="73B84B05" w14:textId="77777777" w:rsidR="00572C84" w:rsidRPr="00790E35" w:rsidRDefault="00572C84" w:rsidP="00037261">
      <w:pPr>
        <w:widowControl w:val="0"/>
        <w:spacing w:after="0" w:line="240" w:lineRule="auto"/>
        <w:rPr>
          <w:rFonts w:asciiTheme="majorHAnsi" w:hAnsiTheme="majorHAnsi"/>
          <w:b/>
          <w:u w:val="single"/>
        </w:rPr>
      </w:pPr>
      <w:r w:rsidRPr="00790E35">
        <w:rPr>
          <w:rFonts w:asciiTheme="majorHAnsi" w:hAnsiTheme="majorHAnsi"/>
          <w:b/>
          <w:u w:val="single"/>
        </w:rPr>
        <w:br w:type="page"/>
      </w:r>
    </w:p>
    <w:p w14:paraId="0022F9DA" w14:textId="77777777" w:rsidR="007945A5" w:rsidRPr="00790E35" w:rsidRDefault="00371CCE" w:rsidP="00037261">
      <w:pPr>
        <w:widowControl w:val="0"/>
        <w:spacing w:after="0" w:line="240" w:lineRule="auto"/>
        <w:contextualSpacing/>
        <w:jc w:val="center"/>
        <w:rPr>
          <w:rFonts w:asciiTheme="majorHAnsi" w:hAnsiTheme="majorHAnsi"/>
          <w:b/>
          <w:u w:val="single"/>
        </w:rPr>
      </w:pPr>
      <w:r w:rsidRPr="00790E35">
        <w:rPr>
          <w:rFonts w:asciiTheme="majorHAnsi" w:hAnsiTheme="majorHAnsi"/>
          <w:b/>
          <w:u w:val="single"/>
        </w:rPr>
        <w:lastRenderedPageBreak/>
        <w:t xml:space="preserve">ANNEXURE </w:t>
      </w:r>
      <w:r w:rsidR="007945A5" w:rsidRPr="00790E35">
        <w:rPr>
          <w:rFonts w:asciiTheme="majorHAnsi" w:hAnsiTheme="majorHAnsi"/>
          <w:b/>
          <w:u w:val="single"/>
        </w:rPr>
        <w:t>2</w:t>
      </w:r>
    </w:p>
    <w:p w14:paraId="58D7DD8F" w14:textId="77777777" w:rsidR="000B7DD1" w:rsidRPr="00790E35" w:rsidRDefault="000B7DD1" w:rsidP="00037261">
      <w:pPr>
        <w:widowControl w:val="0"/>
        <w:spacing w:after="0" w:line="240" w:lineRule="auto"/>
        <w:contextualSpacing/>
        <w:jc w:val="center"/>
        <w:rPr>
          <w:rFonts w:asciiTheme="majorHAnsi" w:hAnsiTheme="majorHAnsi"/>
          <w:b/>
          <w:u w:val="single"/>
        </w:rPr>
      </w:pPr>
    </w:p>
    <w:p w14:paraId="6C5BAE16" w14:textId="77777777" w:rsidR="00D47E22" w:rsidRPr="00790E35" w:rsidRDefault="008E008A" w:rsidP="00037261">
      <w:pPr>
        <w:widowControl w:val="0"/>
        <w:spacing w:after="0" w:line="240" w:lineRule="auto"/>
        <w:contextualSpacing/>
        <w:jc w:val="center"/>
        <w:rPr>
          <w:rFonts w:asciiTheme="majorHAnsi" w:hAnsiTheme="majorHAnsi"/>
          <w:b/>
          <w:u w:val="single"/>
        </w:rPr>
      </w:pPr>
      <w:r w:rsidRPr="00790E35">
        <w:rPr>
          <w:rFonts w:asciiTheme="majorHAnsi" w:hAnsiTheme="majorHAnsi"/>
          <w:b/>
          <w:u w:val="single"/>
        </w:rPr>
        <w:t>Description</w:t>
      </w:r>
      <w:r w:rsidR="00213631" w:rsidRPr="00790E35">
        <w:rPr>
          <w:rFonts w:asciiTheme="majorHAnsi" w:hAnsiTheme="majorHAnsi"/>
          <w:b/>
          <w:u w:val="single"/>
        </w:rPr>
        <w:t xml:space="preserve"> of Responsibilities</w:t>
      </w:r>
    </w:p>
    <w:p w14:paraId="143262E1" w14:textId="77777777" w:rsidR="000440E3" w:rsidRPr="00790E35" w:rsidRDefault="000440E3" w:rsidP="00037261">
      <w:pPr>
        <w:widowControl w:val="0"/>
        <w:spacing w:after="0" w:line="240" w:lineRule="auto"/>
        <w:contextualSpacing/>
        <w:jc w:val="center"/>
        <w:rPr>
          <w:rFonts w:asciiTheme="majorHAnsi" w:hAnsiTheme="majorHAnsi"/>
          <w:b/>
          <w:u w:val="single"/>
        </w:rPr>
      </w:pPr>
    </w:p>
    <w:p w14:paraId="6C07FFF7" w14:textId="77777777" w:rsidR="005550B3" w:rsidRPr="00790E35" w:rsidRDefault="000440E3" w:rsidP="00037261">
      <w:pPr>
        <w:pStyle w:val="NormalBold"/>
        <w:widowControl w:val="0"/>
        <w:numPr>
          <w:ilvl w:val="0"/>
          <w:numId w:val="17"/>
        </w:numPr>
        <w:spacing w:after="0"/>
        <w:ind w:left="360"/>
        <w:contextualSpacing/>
        <w:rPr>
          <w:rFonts w:asciiTheme="majorHAnsi" w:hAnsiTheme="majorHAnsi" w:cs="Times New Roman"/>
          <w:lang w:val="en-GB"/>
        </w:rPr>
      </w:pPr>
      <w:r w:rsidRPr="00790E35">
        <w:rPr>
          <w:rFonts w:asciiTheme="majorHAnsi" w:hAnsiTheme="majorHAnsi" w:cs="Times New Roman"/>
          <w:lang w:val="en-GB"/>
        </w:rPr>
        <w:t xml:space="preserve">OBLIGATIONS OF </w:t>
      </w:r>
      <w:r w:rsidRPr="00790E35">
        <w:rPr>
          <w:rFonts w:asciiTheme="majorHAnsi" w:hAnsiTheme="majorHAnsi" w:cs="Times New Roman"/>
        </w:rPr>
        <w:t>THE</w:t>
      </w:r>
      <w:r w:rsidR="005550B3" w:rsidRPr="00790E35">
        <w:rPr>
          <w:rFonts w:asciiTheme="majorHAnsi" w:hAnsiTheme="majorHAnsi" w:cs="Times New Roman"/>
        </w:rPr>
        <w:t xml:space="preserve"> INSTITUTION AND THE </w:t>
      </w:r>
      <w:r w:rsidRPr="00790E35">
        <w:rPr>
          <w:rFonts w:asciiTheme="majorHAnsi" w:hAnsiTheme="majorHAnsi" w:cs="Times New Roman"/>
        </w:rPr>
        <w:t xml:space="preserve"> INVESTIGATOR</w:t>
      </w:r>
    </w:p>
    <w:p w14:paraId="09F3A9B5" w14:textId="77777777" w:rsidR="000B7DD1" w:rsidRPr="00790E35" w:rsidRDefault="000B7DD1" w:rsidP="00037261">
      <w:pPr>
        <w:pStyle w:val="NormalBold"/>
        <w:widowControl w:val="0"/>
        <w:spacing w:after="0"/>
        <w:ind w:left="720"/>
        <w:contextualSpacing/>
        <w:rPr>
          <w:rFonts w:asciiTheme="majorHAnsi" w:hAnsiTheme="majorHAnsi" w:cs="Times New Roman"/>
          <w:b w:val="0"/>
        </w:rPr>
      </w:pPr>
    </w:p>
    <w:p w14:paraId="63C24BB6" w14:textId="77777777" w:rsidR="005550B3" w:rsidRPr="00790E35" w:rsidRDefault="000440E3" w:rsidP="00037261">
      <w:pPr>
        <w:pStyle w:val="NormalBold"/>
        <w:widowControl w:val="0"/>
        <w:spacing w:after="0"/>
        <w:ind w:left="360"/>
        <w:contextualSpacing/>
        <w:rPr>
          <w:rFonts w:asciiTheme="majorHAnsi" w:hAnsiTheme="majorHAnsi" w:cs="Times New Roman"/>
          <w:lang w:val="en-GB"/>
        </w:rPr>
      </w:pPr>
      <w:r w:rsidRPr="00790E35">
        <w:rPr>
          <w:rFonts w:asciiTheme="majorHAnsi" w:hAnsiTheme="majorHAnsi" w:cs="Times New Roman"/>
          <w:b w:val="0"/>
        </w:rPr>
        <w:t>The</w:t>
      </w:r>
      <w:r w:rsidR="008B268E" w:rsidRPr="00790E35">
        <w:rPr>
          <w:rFonts w:asciiTheme="majorHAnsi" w:hAnsiTheme="majorHAnsi" w:cs="Times New Roman"/>
          <w:b w:val="0"/>
        </w:rPr>
        <w:t xml:space="preserve"> Institution and </w:t>
      </w:r>
      <w:r w:rsidRPr="00790E35">
        <w:rPr>
          <w:rFonts w:asciiTheme="majorHAnsi" w:hAnsiTheme="majorHAnsi" w:cs="Times New Roman"/>
          <w:b w:val="0"/>
        </w:rPr>
        <w:t>Investigator</w:t>
      </w:r>
      <w:r w:rsidRPr="00790E35">
        <w:rPr>
          <w:rFonts w:asciiTheme="majorHAnsi" w:hAnsiTheme="majorHAnsi" w:cs="Times New Roman"/>
          <w:b w:val="0"/>
          <w:lang w:val="en-GB"/>
        </w:rPr>
        <w:t xml:space="preserve"> hereby represent and warrant that it has the expertise, facilities and all appropriate registrations, licenses, permits and authorisations necessary to provide the Services and more particularly to conduct Trial to the highest of the professional standards and in accordance with this Agreement, the Protocol, ICH GCP and all applicable standard operating procedures.</w:t>
      </w:r>
    </w:p>
    <w:p w14:paraId="2FDF5F7B" w14:textId="77777777" w:rsidR="000B7DD1" w:rsidRPr="00790E35" w:rsidRDefault="000B7DD1" w:rsidP="00037261">
      <w:pPr>
        <w:pStyle w:val="NormalBold"/>
        <w:widowControl w:val="0"/>
        <w:spacing w:after="0"/>
        <w:ind w:left="720"/>
        <w:contextualSpacing/>
        <w:rPr>
          <w:rFonts w:asciiTheme="majorHAnsi" w:hAnsiTheme="majorHAnsi" w:cs="Times New Roman"/>
          <w:lang w:val="en-GB"/>
        </w:rPr>
      </w:pPr>
    </w:p>
    <w:p w14:paraId="275ECDC6" w14:textId="77777777" w:rsidR="005550B3" w:rsidRPr="00790E35" w:rsidRDefault="000440E3" w:rsidP="00037261">
      <w:pPr>
        <w:pStyle w:val="NormalBold"/>
        <w:widowControl w:val="0"/>
        <w:numPr>
          <w:ilvl w:val="1"/>
          <w:numId w:val="17"/>
        </w:numPr>
        <w:spacing w:after="0"/>
        <w:ind w:left="360"/>
        <w:contextualSpacing/>
        <w:rPr>
          <w:rFonts w:asciiTheme="majorHAnsi" w:hAnsiTheme="majorHAnsi" w:cs="Times New Roman"/>
          <w:lang w:val="en-GB"/>
        </w:rPr>
      </w:pPr>
      <w:r w:rsidRPr="00790E35">
        <w:rPr>
          <w:rFonts w:asciiTheme="majorHAnsi" w:hAnsiTheme="majorHAnsi" w:cs="Times New Roman"/>
          <w:b w:val="0"/>
          <w:lang w:val="en-GB"/>
        </w:rPr>
        <w:t xml:space="preserve">Throughout the Term </w:t>
      </w:r>
      <w:r w:rsidRPr="00790E35">
        <w:rPr>
          <w:rFonts w:asciiTheme="majorHAnsi" w:hAnsiTheme="majorHAnsi" w:cs="Times New Roman"/>
          <w:b w:val="0"/>
        </w:rPr>
        <w:t>the Investigator</w:t>
      </w:r>
      <w:r w:rsidRPr="00790E35">
        <w:rPr>
          <w:rFonts w:asciiTheme="majorHAnsi" w:hAnsiTheme="majorHAnsi" w:cs="Times New Roman"/>
          <w:b w:val="0"/>
          <w:lang w:val="en-GB"/>
        </w:rPr>
        <w:t xml:space="preserve"> shall:</w:t>
      </w:r>
    </w:p>
    <w:p w14:paraId="7B08E178" w14:textId="77777777" w:rsidR="000B7DD1" w:rsidRPr="00790E35" w:rsidRDefault="000B7DD1" w:rsidP="00037261">
      <w:pPr>
        <w:pStyle w:val="NormalBold"/>
        <w:widowControl w:val="0"/>
        <w:spacing w:after="0"/>
        <w:ind w:left="1080"/>
        <w:contextualSpacing/>
        <w:rPr>
          <w:rFonts w:asciiTheme="majorHAnsi" w:hAnsiTheme="majorHAnsi" w:cs="Times New Roman"/>
          <w:lang w:val="en-GB"/>
        </w:rPr>
      </w:pPr>
    </w:p>
    <w:p w14:paraId="1EBEAFCF" w14:textId="77777777" w:rsidR="005550B3" w:rsidRPr="00790E35" w:rsidRDefault="000440E3" w:rsidP="00037261">
      <w:pPr>
        <w:pStyle w:val="NormalBold"/>
        <w:widowControl w:val="0"/>
        <w:numPr>
          <w:ilvl w:val="2"/>
          <w:numId w:val="17"/>
        </w:numPr>
        <w:spacing w:after="0"/>
        <w:ind w:left="900" w:hanging="540"/>
        <w:contextualSpacing/>
        <w:rPr>
          <w:rFonts w:asciiTheme="majorHAnsi" w:hAnsiTheme="majorHAnsi" w:cs="Times New Roman"/>
          <w:lang w:val="en-GB"/>
        </w:rPr>
      </w:pPr>
      <w:r w:rsidRPr="00790E35">
        <w:rPr>
          <w:rFonts w:asciiTheme="majorHAnsi" w:hAnsiTheme="majorHAnsi" w:cs="Times New Roman"/>
          <w:b w:val="0"/>
        </w:rPr>
        <w:t>appoint appropriately and professionally trained, experienced and qualified personnel  to perform the Services under this Agreement;</w:t>
      </w:r>
      <w:bookmarkStart w:id="388" w:name="_Ref140635692"/>
    </w:p>
    <w:p w14:paraId="146B4B61" w14:textId="77777777" w:rsidR="000B7DD1" w:rsidRPr="00790E35" w:rsidRDefault="000B7DD1" w:rsidP="00037261">
      <w:pPr>
        <w:pStyle w:val="NormalBold"/>
        <w:widowControl w:val="0"/>
        <w:spacing w:after="0"/>
        <w:ind w:left="900" w:hanging="540"/>
        <w:contextualSpacing/>
        <w:rPr>
          <w:rFonts w:asciiTheme="majorHAnsi" w:hAnsiTheme="majorHAnsi" w:cs="Times New Roman"/>
          <w:lang w:val="en-GB"/>
        </w:rPr>
      </w:pPr>
    </w:p>
    <w:p w14:paraId="73377E09" w14:textId="77777777" w:rsidR="005550B3" w:rsidRPr="00790E35" w:rsidRDefault="000440E3" w:rsidP="00037261">
      <w:pPr>
        <w:pStyle w:val="NormalBold"/>
        <w:widowControl w:val="0"/>
        <w:numPr>
          <w:ilvl w:val="2"/>
          <w:numId w:val="17"/>
        </w:numPr>
        <w:spacing w:after="0"/>
        <w:ind w:left="900" w:hanging="540"/>
        <w:contextualSpacing/>
        <w:rPr>
          <w:rFonts w:asciiTheme="majorHAnsi" w:hAnsiTheme="majorHAnsi" w:cs="Times New Roman"/>
          <w:lang w:val="en-GB"/>
        </w:rPr>
      </w:pPr>
      <w:r w:rsidRPr="00790E35">
        <w:rPr>
          <w:rFonts w:asciiTheme="majorHAnsi" w:hAnsiTheme="majorHAnsi" w:cs="Times New Roman"/>
          <w:b w:val="0"/>
          <w:lang w:val="en-GB"/>
        </w:rPr>
        <w:t xml:space="preserve">appoint the Co-investigators who meet the conditions stipulated in </w:t>
      </w:r>
      <w:r w:rsidR="00C239AA" w:rsidRPr="00790E35">
        <w:rPr>
          <w:rFonts w:asciiTheme="majorHAnsi" w:hAnsiTheme="majorHAnsi" w:cs="Times New Roman"/>
          <w:u w:val="single"/>
          <w:lang w:val="en-GB"/>
        </w:rPr>
        <w:t>Annexure</w:t>
      </w:r>
      <w:r w:rsidR="00AC0BAB" w:rsidRPr="00790E35">
        <w:rPr>
          <w:rFonts w:asciiTheme="majorHAnsi" w:hAnsiTheme="majorHAnsi" w:cs="Times New Roman"/>
          <w:u w:val="single"/>
          <w:lang w:val="en-GB"/>
        </w:rPr>
        <w:t>6</w:t>
      </w:r>
      <w:bookmarkEnd w:id="388"/>
      <w:r w:rsidRPr="00790E35">
        <w:rPr>
          <w:rFonts w:asciiTheme="majorHAnsi" w:hAnsiTheme="majorHAnsi" w:cs="Times New Roman"/>
          <w:b w:val="0"/>
          <w:lang w:val="en-GB"/>
        </w:rPr>
        <w:t xml:space="preserve">, time to time review eligibility of such Co-investigators and discontinue/remove those </w:t>
      </w:r>
      <w:r w:rsidR="002038D8" w:rsidRPr="00790E35">
        <w:rPr>
          <w:rFonts w:asciiTheme="majorHAnsi" w:hAnsiTheme="majorHAnsi" w:cs="Times New Roman"/>
          <w:b w:val="0"/>
          <w:lang w:val="en-GB"/>
        </w:rPr>
        <w:t>C</w:t>
      </w:r>
      <w:r w:rsidRPr="00790E35">
        <w:rPr>
          <w:rFonts w:asciiTheme="majorHAnsi" w:hAnsiTheme="majorHAnsi" w:cs="Times New Roman"/>
          <w:b w:val="0"/>
          <w:lang w:val="en-GB"/>
        </w:rPr>
        <w:t>o-investigators from further conducting the Trial who no longer meet those conditions;</w:t>
      </w:r>
    </w:p>
    <w:p w14:paraId="32EB0925" w14:textId="77777777" w:rsidR="000B7DD1" w:rsidRPr="00790E35" w:rsidRDefault="000B7DD1" w:rsidP="00037261">
      <w:pPr>
        <w:pStyle w:val="NormalBold"/>
        <w:widowControl w:val="0"/>
        <w:spacing w:after="0"/>
        <w:ind w:left="900" w:hanging="540"/>
        <w:contextualSpacing/>
        <w:rPr>
          <w:rFonts w:asciiTheme="majorHAnsi" w:hAnsiTheme="majorHAnsi" w:cs="Times New Roman"/>
          <w:lang w:val="en-GB"/>
        </w:rPr>
      </w:pPr>
    </w:p>
    <w:p w14:paraId="7DCA9D3D" w14:textId="77777777" w:rsidR="005550B3" w:rsidRPr="00790E35" w:rsidRDefault="000440E3" w:rsidP="00037261">
      <w:pPr>
        <w:pStyle w:val="NormalBold"/>
        <w:widowControl w:val="0"/>
        <w:numPr>
          <w:ilvl w:val="2"/>
          <w:numId w:val="17"/>
        </w:numPr>
        <w:spacing w:after="0"/>
        <w:ind w:left="900" w:hanging="540"/>
        <w:contextualSpacing/>
        <w:rPr>
          <w:rFonts w:asciiTheme="majorHAnsi" w:hAnsiTheme="majorHAnsi" w:cs="Times New Roman"/>
          <w:lang w:val="en-GB"/>
        </w:rPr>
      </w:pPr>
      <w:r w:rsidRPr="00790E35">
        <w:rPr>
          <w:rFonts w:asciiTheme="majorHAnsi" w:hAnsiTheme="majorHAnsi" w:cs="Times New Roman"/>
          <w:b w:val="0"/>
          <w:lang w:val="en-GB"/>
        </w:rPr>
        <w:t xml:space="preserve">use all reasonable endeavours to ensure the smooth running of the Trial at all times as per the Protocol and time lines mentioned in </w:t>
      </w:r>
      <w:r w:rsidR="00C239AA" w:rsidRPr="00790E35">
        <w:rPr>
          <w:rFonts w:asciiTheme="majorHAnsi" w:hAnsiTheme="majorHAnsi" w:cs="Times New Roman"/>
          <w:u w:val="single"/>
          <w:lang w:val="en-GB"/>
        </w:rPr>
        <w:t>Annexure</w:t>
      </w:r>
      <w:r w:rsidR="001341C0" w:rsidRPr="00790E35">
        <w:rPr>
          <w:rFonts w:asciiTheme="majorHAnsi" w:hAnsiTheme="majorHAnsi" w:cs="Times New Roman"/>
          <w:u w:val="single"/>
          <w:lang w:val="en-GB"/>
        </w:rPr>
        <w:t>4</w:t>
      </w:r>
      <w:r w:rsidRPr="00790E35">
        <w:rPr>
          <w:rFonts w:asciiTheme="majorHAnsi" w:hAnsiTheme="majorHAnsi" w:cs="Times New Roman"/>
          <w:b w:val="0"/>
          <w:lang w:val="en-GB"/>
        </w:rPr>
        <w:t xml:space="preserve"> and will ensure that the Co-investigator performs the Trial in accordance with the terms of this Agreement, the Protocol and as per the provisions of all laws and practices applicable;</w:t>
      </w:r>
    </w:p>
    <w:p w14:paraId="60FF3454" w14:textId="77777777" w:rsidR="000B7DD1" w:rsidRPr="00790E35" w:rsidRDefault="000B7DD1" w:rsidP="00037261">
      <w:pPr>
        <w:pStyle w:val="NormalBold"/>
        <w:widowControl w:val="0"/>
        <w:spacing w:after="0"/>
        <w:ind w:left="900" w:hanging="540"/>
        <w:contextualSpacing/>
        <w:rPr>
          <w:rFonts w:asciiTheme="majorHAnsi" w:hAnsiTheme="majorHAnsi" w:cs="Times New Roman"/>
          <w:lang w:val="en-GB"/>
        </w:rPr>
      </w:pPr>
    </w:p>
    <w:p w14:paraId="39876E6E" w14:textId="77777777" w:rsidR="005550B3" w:rsidRPr="00790E35" w:rsidRDefault="000440E3" w:rsidP="00037261">
      <w:pPr>
        <w:pStyle w:val="NormalBold"/>
        <w:widowControl w:val="0"/>
        <w:numPr>
          <w:ilvl w:val="2"/>
          <w:numId w:val="17"/>
        </w:numPr>
        <w:spacing w:after="0"/>
        <w:ind w:left="900" w:hanging="540"/>
        <w:contextualSpacing/>
        <w:rPr>
          <w:rFonts w:asciiTheme="majorHAnsi" w:hAnsiTheme="majorHAnsi" w:cs="Times New Roman"/>
          <w:lang w:val="en-GB"/>
        </w:rPr>
      </w:pPr>
      <w:r w:rsidRPr="00790E35">
        <w:rPr>
          <w:rFonts w:asciiTheme="majorHAnsi" w:hAnsiTheme="majorHAnsi" w:cs="Times New Roman"/>
          <w:b w:val="0"/>
          <w:lang w:val="en-GB"/>
        </w:rPr>
        <w:t>act professionally and responsibly as the necessary interface between the Co-investigator, Institution, Site and Glenmark;</w:t>
      </w:r>
    </w:p>
    <w:p w14:paraId="1BA44BBA" w14:textId="77777777" w:rsidR="000B7DD1" w:rsidRPr="00790E35" w:rsidRDefault="000B7DD1" w:rsidP="00037261">
      <w:pPr>
        <w:pStyle w:val="NormalBold"/>
        <w:widowControl w:val="0"/>
        <w:spacing w:after="0"/>
        <w:ind w:left="900" w:hanging="540"/>
        <w:contextualSpacing/>
        <w:rPr>
          <w:rFonts w:asciiTheme="majorHAnsi" w:hAnsiTheme="majorHAnsi" w:cs="Times New Roman"/>
          <w:lang w:val="en-GB"/>
        </w:rPr>
      </w:pPr>
    </w:p>
    <w:p w14:paraId="08F9E947" w14:textId="77777777" w:rsidR="005550B3" w:rsidRPr="00790E35" w:rsidRDefault="000440E3" w:rsidP="00037261">
      <w:pPr>
        <w:pStyle w:val="NormalBold"/>
        <w:widowControl w:val="0"/>
        <w:numPr>
          <w:ilvl w:val="2"/>
          <w:numId w:val="17"/>
        </w:numPr>
        <w:spacing w:after="0"/>
        <w:ind w:left="900" w:hanging="540"/>
        <w:contextualSpacing/>
        <w:rPr>
          <w:rFonts w:asciiTheme="majorHAnsi" w:hAnsiTheme="majorHAnsi" w:cs="Times New Roman"/>
          <w:lang w:val="en-GB"/>
        </w:rPr>
      </w:pPr>
      <w:r w:rsidRPr="00790E35">
        <w:rPr>
          <w:rFonts w:asciiTheme="majorHAnsi" w:hAnsiTheme="majorHAnsi" w:cs="Times New Roman"/>
          <w:b w:val="0"/>
          <w:lang w:val="en-GB"/>
        </w:rPr>
        <w:t>collect all information and data required by Glenmark pursuant to and in furtherance of the Trial;</w:t>
      </w:r>
    </w:p>
    <w:p w14:paraId="7676FFF0" w14:textId="77777777" w:rsidR="000B7DD1" w:rsidRPr="00790E35" w:rsidRDefault="000B7DD1" w:rsidP="00037261">
      <w:pPr>
        <w:pStyle w:val="NormalBold"/>
        <w:widowControl w:val="0"/>
        <w:spacing w:after="0"/>
        <w:ind w:left="900" w:hanging="540"/>
        <w:contextualSpacing/>
        <w:rPr>
          <w:rFonts w:asciiTheme="majorHAnsi" w:hAnsiTheme="majorHAnsi" w:cs="Times New Roman"/>
          <w:lang w:val="en-GB"/>
        </w:rPr>
      </w:pPr>
    </w:p>
    <w:p w14:paraId="4E458E67" w14:textId="77777777" w:rsidR="005550B3" w:rsidRPr="00790E35" w:rsidRDefault="000440E3" w:rsidP="00037261">
      <w:pPr>
        <w:pStyle w:val="NormalBold"/>
        <w:widowControl w:val="0"/>
        <w:numPr>
          <w:ilvl w:val="2"/>
          <w:numId w:val="17"/>
        </w:numPr>
        <w:spacing w:after="0"/>
        <w:ind w:left="900" w:hanging="540"/>
        <w:contextualSpacing/>
        <w:rPr>
          <w:rFonts w:asciiTheme="majorHAnsi" w:hAnsiTheme="majorHAnsi" w:cs="Times New Roman"/>
          <w:lang w:val="en-GB"/>
        </w:rPr>
      </w:pPr>
      <w:r w:rsidRPr="00790E35">
        <w:rPr>
          <w:rFonts w:asciiTheme="majorHAnsi" w:hAnsiTheme="majorHAnsi" w:cs="Times New Roman"/>
          <w:b w:val="0"/>
          <w:lang w:val="en-GB"/>
        </w:rPr>
        <w:t>immediate reporting to Glenmark in accordance with the SAE reporting plan on becoming aware of any SAEs at the Sites;</w:t>
      </w:r>
    </w:p>
    <w:p w14:paraId="5D74D4C4" w14:textId="77777777" w:rsidR="000B7DD1" w:rsidRPr="00790E35" w:rsidRDefault="000B7DD1" w:rsidP="00037261">
      <w:pPr>
        <w:pStyle w:val="NormalBold"/>
        <w:widowControl w:val="0"/>
        <w:spacing w:after="0"/>
        <w:ind w:left="900" w:hanging="540"/>
        <w:contextualSpacing/>
        <w:rPr>
          <w:rFonts w:asciiTheme="majorHAnsi" w:hAnsiTheme="majorHAnsi" w:cs="Times New Roman"/>
          <w:lang w:val="en-GB"/>
        </w:rPr>
      </w:pPr>
    </w:p>
    <w:p w14:paraId="66134AC1" w14:textId="77777777" w:rsidR="005550B3" w:rsidRPr="00790E35" w:rsidRDefault="000440E3" w:rsidP="00037261">
      <w:pPr>
        <w:pStyle w:val="NormalBold"/>
        <w:widowControl w:val="0"/>
        <w:numPr>
          <w:ilvl w:val="2"/>
          <w:numId w:val="17"/>
        </w:numPr>
        <w:spacing w:after="0"/>
        <w:ind w:left="900" w:hanging="540"/>
        <w:contextualSpacing/>
        <w:rPr>
          <w:rFonts w:asciiTheme="majorHAnsi" w:hAnsiTheme="majorHAnsi" w:cs="Times New Roman"/>
          <w:lang w:val="en-GB"/>
        </w:rPr>
      </w:pPr>
      <w:r w:rsidRPr="00790E35">
        <w:rPr>
          <w:rFonts w:asciiTheme="majorHAnsi" w:hAnsiTheme="majorHAnsi" w:cs="Times New Roman"/>
          <w:b w:val="0"/>
          <w:lang w:val="en-GB"/>
        </w:rPr>
        <w:t xml:space="preserve">fully co-operate with Glenmark throughout the Term and even thereafter in respect of the performance of the Services and compilation and use of information and data generated from the Trial and follow all directions and instructions relating to the Trial provided by Glenmark; </w:t>
      </w:r>
    </w:p>
    <w:p w14:paraId="0D27A901" w14:textId="77777777" w:rsidR="000B7DD1" w:rsidRPr="00790E35" w:rsidRDefault="000B7DD1" w:rsidP="00037261">
      <w:pPr>
        <w:pStyle w:val="NormalBold"/>
        <w:widowControl w:val="0"/>
        <w:spacing w:after="0"/>
        <w:ind w:left="900" w:hanging="540"/>
        <w:contextualSpacing/>
        <w:rPr>
          <w:rFonts w:asciiTheme="majorHAnsi" w:hAnsiTheme="majorHAnsi" w:cs="Times New Roman"/>
          <w:lang w:val="en-GB"/>
        </w:rPr>
      </w:pPr>
    </w:p>
    <w:p w14:paraId="458B4B80" w14:textId="77777777" w:rsidR="005550B3" w:rsidRPr="00790E35" w:rsidRDefault="000440E3" w:rsidP="00037261">
      <w:pPr>
        <w:pStyle w:val="NormalBold"/>
        <w:widowControl w:val="0"/>
        <w:numPr>
          <w:ilvl w:val="2"/>
          <w:numId w:val="17"/>
        </w:numPr>
        <w:spacing w:after="0"/>
        <w:ind w:left="900" w:hanging="540"/>
        <w:contextualSpacing/>
        <w:rPr>
          <w:rFonts w:asciiTheme="majorHAnsi" w:hAnsiTheme="majorHAnsi" w:cs="Times New Roman"/>
          <w:lang w:val="en-GB"/>
        </w:rPr>
      </w:pPr>
      <w:r w:rsidRPr="00790E35">
        <w:rPr>
          <w:rFonts w:asciiTheme="majorHAnsi" w:hAnsiTheme="majorHAnsi" w:cs="Times New Roman"/>
          <w:b w:val="0"/>
          <w:lang w:val="en-GB"/>
        </w:rPr>
        <w:t xml:space="preserve">use all reasonable endeavours to ensure that the Trial is planned, performed and concluded within the estimated Trial timeline </w:t>
      </w:r>
      <w:r w:rsidR="002D524F" w:rsidRPr="00790E35">
        <w:rPr>
          <w:rFonts w:asciiTheme="majorHAnsi" w:hAnsiTheme="majorHAnsi" w:cs="Times New Roman"/>
          <w:b w:val="0"/>
          <w:lang w:val="en-GB"/>
        </w:rPr>
        <w:t xml:space="preserve"> as per the projection.</w:t>
      </w:r>
    </w:p>
    <w:p w14:paraId="0BDC59ED" w14:textId="77777777" w:rsidR="000B7DD1" w:rsidRPr="00790E35" w:rsidRDefault="000B7DD1" w:rsidP="00037261">
      <w:pPr>
        <w:pStyle w:val="NormalBold"/>
        <w:widowControl w:val="0"/>
        <w:spacing w:after="0"/>
        <w:ind w:left="900" w:hanging="540"/>
        <w:contextualSpacing/>
        <w:rPr>
          <w:rFonts w:asciiTheme="majorHAnsi" w:hAnsiTheme="majorHAnsi" w:cs="Times New Roman"/>
          <w:lang w:val="en-GB"/>
        </w:rPr>
      </w:pPr>
    </w:p>
    <w:p w14:paraId="1F728635" w14:textId="77777777" w:rsidR="005550B3" w:rsidRPr="00790E35" w:rsidRDefault="002D524F" w:rsidP="00037261">
      <w:pPr>
        <w:pStyle w:val="NormalBold"/>
        <w:widowControl w:val="0"/>
        <w:numPr>
          <w:ilvl w:val="2"/>
          <w:numId w:val="17"/>
        </w:numPr>
        <w:spacing w:after="0"/>
        <w:ind w:left="900" w:hanging="540"/>
        <w:contextualSpacing/>
        <w:rPr>
          <w:rFonts w:asciiTheme="majorHAnsi" w:hAnsiTheme="majorHAnsi" w:cs="Times New Roman"/>
          <w:lang w:val="en-GB"/>
        </w:rPr>
      </w:pPr>
      <w:r w:rsidRPr="00790E35">
        <w:rPr>
          <w:rFonts w:asciiTheme="majorHAnsi" w:hAnsiTheme="majorHAnsi" w:cs="Times New Roman"/>
          <w:b w:val="0"/>
          <w:lang w:val="en-GB"/>
        </w:rPr>
        <w:t xml:space="preserve">Where required as </w:t>
      </w:r>
      <w:r w:rsidR="006842FB" w:rsidRPr="00790E35">
        <w:rPr>
          <w:rFonts w:asciiTheme="majorHAnsi" w:hAnsiTheme="majorHAnsi" w:cs="Times New Roman"/>
          <w:b w:val="0"/>
          <w:lang w:val="en-GB"/>
        </w:rPr>
        <w:t>explicitly</w:t>
      </w:r>
      <w:r w:rsidRPr="00790E35">
        <w:rPr>
          <w:rFonts w:asciiTheme="majorHAnsi" w:hAnsiTheme="majorHAnsi" w:cs="Times New Roman"/>
          <w:b w:val="0"/>
          <w:lang w:val="en-GB"/>
        </w:rPr>
        <w:t xml:space="preserve"> informed by Glenmark, </w:t>
      </w:r>
      <w:r w:rsidR="000440E3" w:rsidRPr="00790E35">
        <w:rPr>
          <w:rFonts w:asciiTheme="majorHAnsi" w:hAnsiTheme="majorHAnsi" w:cs="Times New Roman"/>
          <w:b w:val="0"/>
          <w:lang w:val="en-GB"/>
        </w:rPr>
        <w:t>nominate for Glenmark's approval an appropriate number of Co-Investigators for the Trial and keep Glenmark and Institution and its personnel at the Site notified of the contact details of the respective Co-Investigator (including an emergency number) allocated responsibility for overseeing the Trial at such Site;</w:t>
      </w:r>
    </w:p>
    <w:p w14:paraId="07936012" w14:textId="77777777" w:rsidR="000B7DD1" w:rsidRPr="00790E35" w:rsidRDefault="000B7DD1" w:rsidP="00037261">
      <w:pPr>
        <w:pStyle w:val="NormalBold"/>
        <w:widowControl w:val="0"/>
        <w:spacing w:after="0"/>
        <w:ind w:left="900" w:hanging="540"/>
        <w:contextualSpacing/>
        <w:rPr>
          <w:rFonts w:asciiTheme="majorHAnsi" w:hAnsiTheme="majorHAnsi" w:cs="Times New Roman"/>
          <w:lang w:val="en-GB"/>
        </w:rPr>
      </w:pPr>
    </w:p>
    <w:p w14:paraId="3BD94A96" w14:textId="77777777" w:rsidR="005550B3" w:rsidRPr="00790E35" w:rsidRDefault="000440E3" w:rsidP="00037261">
      <w:pPr>
        <w:pStyle w:val="NormalBold"/>
        <w:widowControl w:val="0"/>
        <w:numPr>
          <w:ilvl w:val="2"/>
          <w:numId w:val="17"/>
        </w:numPr>
        <w:spacing w:after="0"/>
        <w:contextualSpacing/>
        <w:rPr>
          <w:rFonts w:asciiTheme="majorHAnsi" w:hAnsiTheme="majorHAnsi" w:cs="Times New Roman"/>
          <w:lang w:val="en-GB"/>
        </w:rPr>
      </w:pPr>
      <w:r w:rsidRPr="00790E35">
        <w:rPr>
          <w:rFonts w:asciiTheme="majorHAnsi" w:hAnsiTheme="majorHAnsi" w:cs="Times New Roman"/>
          <w:b w:val="0"/>
          <w:lang w:val="en-GB"/>
        </w:rPr>
        <w:t>ensure that the Investigational Product supplied pursuant to Glenmark's obligations hereunder is not used for any purpose other than the Trial;</w:t>
      </w:r>
    </w:p>
    <w:p w14:paraId="1A0F313D" w14:textId="77777777" w:rsidR="000B7DD1" w:rsidRPr="00790E35" w:rsidRDefault="000B7DD1" w:rsidP="00037261">
      <w:pPr>
        <w:pStyle w:val="NormalBold"/>
        <w:widowControl w:val="0"/>
        <w:spacing w:after="0"/>
        <w:ind w:left="720"/>
        <w:contextualSpacing/>
        <w:rPr>
          <w:rFonts w:asciiTheme="majorHAnsi" w:hAnsiTheme="majorHAnsi" w:cs="Times New Roman"/>
          <w:lang w:val="en-GB"/>
        </w:rPr>
      </w:pPr>
    </w:p>
    <w:p w14:paraId="53E0B558" w14:textId="77777777" w:rsidR="005550B3" w:rsidRPr="00790E35" w:rsidRDefault="000440E3" w:rsidP="00037261">
      <w:pPr>
        <w:pStyle w:val="NormalBold"/>
        <w:widowControl w:val="0"/>
        <w:numPr>
          <w:ilvl w:val="1"/>
          <w:numId w:val="17"/>
        </w:numPr>
        <w:spacing w:after="0"/>
        <w:ind w:left="540" w:hanging="540"/>
        <w:contextualSpacing/>
        <w:rPr>
          <w:rFonts w:asciiTheme="majorHAnsi" w:hAnsiTheme="majorHAnsi" w:cs="Times New Roman"/>
          <w:lang w:val="en-GB"/>
        </w:rPr>
      </w:pPr>
      <w:r w:rsidRPr="00790E35">
        <w:rPr>
          <w:rFonts w:asciiTheme="majorHAnsi" w:hAnsiTheme="majorHAnsi" w:cs="Times New Roman"/>
          <w:b w:val="0"/>
          <w:lang w:val="en-GB"/>
        </w:rPr>
        <w:t xml:space="preserve">Prior to the commencement of the Trial, </w:t>
      </w:r>
      <w:r w:rsidRPr="00790E35">
        <w:rPr>
          <w:rFonts w:asciiTheme="majorHAnsi" w:hAnsiTheme="majorHAnsi" w:cs="Times New Roman"/>
          <w:b w:val="0"/>
        </w:rPr>
        <w:t>the Investigator</w:t>
      </w:r>
      <w:r w:rsidRPr="00790E35">
        <w:rPr>
          <w:rFonts w:asciiTheme="majorHAnsi" w:hAnsiTheme="majorHAnsi" w:cs="Times New Roman"/>
          <w:b w:val="0"/>
          <w:lang w:val="en-GB"/>
        </w:rPr>
        <w:t xml:space="preserve"> shall:</w:t>
      </w:r>
    </w:p>
    <w:p w14:paraId="6E99D60B" w14:textId="77777777" w:rsidR="000B7DD1" w:rsidRPr="00790E35" w:rsidRDefault="000B7DD1" w:rsidP="00037261">
      <w:pPr>
        <w:pStyle w:val="NormalBold"/>
        <w:widowControl w:val="0"/>
        <w:spacing w:after="0"/>
        <w:ind w:left="1080"/>
        <w:contextualSpacing/>
        <w:rPr>
          <w:rFonts w:asciiTheme="majorHAnsi" w:hAnsiTheme="majorHAnsi" w:cs="Times New Roman"/>
          <w:lang w:val="en-GB"/>
        </w:rPr>
      </w:pPr>
    </w:p>
    <w:p w14:paraId="1EB56579" w14:textId="77777777" w:rsidR="005550B3" w:rsidRPr="00790E35" w:rsidRDefault="000440E3" w:rsidP="00037261">
      <w:pPr>
        <w:pStyle w:val="NormalBold"/>
        <w:widowControl w:val="0"/>
        <w:numPr>
          <w:ilvl w:val="2"/>
          <w:numId w:val="17"/>
        </w:numPr>
        <w:spacing w:after="0"/>
        <w:contextualSpacing/>
        <w:rPr>
          <w:rFonts w:asciiTheme="majorHAnsi" w:hAnsiTheme="majorHAnsi" w:cs="Times New Roman"/>
          <w:lang w:val="en-GB"/>
        </w:rPr>
      </w:pPr>
      <w:r w:rsidRPr="00790E35">
        <w:rPr>
          <w:rFonts w:asciiTheme="majorHAnsi" w:hAnsiTheme="majorHAnsi" w:cs="Times New Roman"/>
          <w:b w:val="0"/>
          <w:lang w:val="en-GB"/>
        </w:rPr>
        <w:t>having regard to the scope of the Trial, eligibility criteria for Subjects, the Protocol and costs restraints investigate, select and prepare a list of suitable Sites and the Co-Investigators (subject to Section</w:t>
      </w:r>
      <w:r w:rsidR="002D524F" w:rsidRPr="00790E35">
        <w:rPr>
          <w:rFonts w:asciiTheme="majorHAnsi" w:hAnsiTheme="majorHAnsi" w:cs="Times New Roman"/>
          <w:b w:val="0"/>
          <w:lang w:val="en-GB"/>
        </w:rPr>
        <w:t xml:space="preserve"> 1.1.</w:t>
      </w:r>
      <w:r w:rsidR="006842FB" w:rsidRPr="00790E35">
        <w:rPr>
          <w:rFonts w:asciiTheme="majorHAnsi" w:hAnsiTheme="majorHAnsi" w:cs="Times New Roman"/>
          <w:b w:val="0"/>
          <w:lang w:val="en-GB"/>
        </w:rPr>
        <w:t>9</w:t>
      </w:r>
      <w:r w:rsidR="006F5931" w:rsidRPr="00790E35">
        <w:rPr>
          <w:rFonts w:asciiTheme="majorHAnsi" w:hAnsiTheme="majorHAnsi" w:cs="Times New Roman"/>
          <w:b w:val="0"/>
          <w:lang w:val="en-GB"/>
        </w:rPr>
        <w:t xml:space="preserve"> above</w:t>
      </w:r>
      <w:r w:rsidRPr="00790E35">
        <w:rPr>
          <w:rFonts w:asciiTheme="majorHAnsi" w:hAnsiTheme="majorHAnsi" w:cs="Times New Roman"/>
          <w:b w:val="0"/>
          <w:lang w:val="en-GB"/>
        </w:rPr>
        <w:t>) for the Trial based upon the Investigator's assessment visits of such Sites, evaluation of the patient database at each Site as well as ensuring that each Site has the necessary manpower, facilities and infrastructure to conduct the Trial pursuant to ICH-GCP guidelines and Glenmark’s requirements and to collect and track all essential documents including Consent Forms and the Trial Materials for each Site;</w:t>
      </w:r>
    </w:p>
    <w:p w14:paraId="3002A800" w14:textId="77777777" w:rsidR="000B7DD1" w:rsidRPr="00790E35" w:rsidRDefault="000B7DD1" w:rsidP="00037261">
      <w:pPr>
        <w:pStyle w:val="NormalBold"/>
        <w:widowControl w:val="0"/>
        <w:spacing w:after="0"/>
        <w:ind w:left="1080" w:hanging="720"/>
        <w:contextualSpacing/>
        <w:rPr>
          <w:rFonts w:asciiTheme="majorHAnsi" w:hAnsiTheme="majorHAnsi" w:cs="Times New Roman"/>
          <w:lang w:val="en-GB"/>
        </w:rPr>
      </w:pPr>
    </w:p>
    <w:p w14:paraId="70F3E80E" w14:textId="77777777" w:rsidR="005550B3" w:rsidRPr="00790E35" w:rsidRDefault="000440E3" w:rsidP="00037261">
      <w:pPr>
        <w:pStyle w:val="NormalBold"/>
        <w:widowControl w:val="0"/>
        <w:numPr>
          <w:ilvl w:val="2"/>
          <w:numId w:val="17"/>
        </w:numPr>
        <w:spacing w:after="0"/>
        <w:contextualSpacing/>
        <w:rPr>
          <w:rFonts w:asciiTheme="majorHAnsi" w:hAnsiTheme="majorHAnsi" w:cs="Times New Roman"/>
          <w:lang w:val="en-GB"/>
        </w:rPr>
      </w:pPr>
      <w:r w:rsidRPr="00790E35">
        <w:rPr>
          <w:rFonts w:asciiTheme="majorHAnsi" w:hAnsiTheme="majorHAnsi" w:cs="Times New Roman"/>
          <w:b w:val="0"/>
          <w:lang w:val="en-GB"/>
        </w:rPr>
        <w:lastRenderedPageBreak/>
        <w:t>compile and prepare all documentation necessary for seeking Ethics Committee’s approvals for conducting such Trial;</w:t>
      </w:r>
    </w:p>
    <w:p w14:paraId="581A5C0B" w14:textId="77777777" w:rsidR="000B7DD1" w:rsidRPr="00790E35" w:rsidRDefault="000B7DD1" w:rsidP="00037261">
      <w:pPr>
        <w:pStyle w:val="NormalBold"/>
        <w:widowControl w:val="0"/>
        <w:spacing w:after="0"/>
        <w:ind w:left="1080" w:hanging="720"/>
        <w:contextualSpacing/>
        <w:rPr>
          <w:rFonts w:asciiTheme="majorHAnsi" w:hAnsiTheme="majorHAnsi" w:cs="Times New Roman"/>
          <w:lang w:val="en-GB"/>
        </w:rPr>
      </w:pPr>
    </w:p>
    <w:p w14:paraId="0649EEB0" w14:textId="77777777" w:rsidR="005550B3" w:rsidRPr="00790E35" w:rsidRDefault="000440E3" w:rsidP="00037261">
      <w:pPr>
        <w:pStyle w:val="NormalBold"/>
        <w:widowControl w:val="0"/>
        <w:numPr>
          <w:ilvl w:val="2"/>
          <w:numId w:val="17"/>
        </w:numPr>
        <w:spacing w:after="0"/>
        <w:contextualSpacing/>
        <w:rPr>
          <w:rFonts w:asciiTheme="majorHAnsi" w:hAnsiTheme="majorHAnsi" w:cs="Times New Roman"/>
          <w:lang w:val="en-GB"/>
        </w:rPr>
      </w:pPr>
      <w:r w:rsidRPr="00790E35">
        <w:rPr>
          <w:rFonts w:asciiTheme="majorHAnsi" w:hAnsiTheme="majorHAnsi" w:cs="Times New Roman"/>
          <w:b w:val="0"/>
          <w:lang w:val="en-GB"/>
        </w:rPr>
        <w:t>obtain all appropriate approvals and authorisations and make all necessary arrangements for:</w:t>
      </w:r>
    </w:p>
    <w:p w14:paraId="5D567D80" w14:textId="77777777" w:rsidR="000B7DD1" w:rsidRPr="00790E35" w:rsidRDefault="000B7DD1" w:rsidP="00037261">
      <w:pPr>
        <w:pStyle w:val="NormalBold"/>
        <w:widowControl w:val="0"/>
        <w:spacing w:after="0"/>
        <w:ind w:left="1080" w:hanging="720"/>
        <w:contextualSpacing/>
        <w:rPr>
          <w:rFonts w:asciiTheme="majorHAnsi" w:hAnsiTheme="majorHAnsi" w:cs="Times New Roman"/>
          <w:lang w:val="en-GB"/>
        </w:rPr>
      </w:pPr>
    </w:p>
    <w:p w14:paraId="5A196DBE" w14:textId="77777777" w:rsidR="005550B3" w:rsidRPr="00790E35" w:rsidRDefault="000440E3" w:rsidP="00037261">
      <w:pPr>
        <w:pStyle w:val="NormalBold"/>
        <w:widowControl w:val="0"/>
        <w:numPr>
          <w:ilvl w:val="3"/>
          <w:numId w:val="17"/>
        </w:numPr>
        <w:spacing w:after="0"/>
        <w:contextualSpacing/>
        <w:rPr>
          <w:rFonts w:asciiTheme="majorHAnsi" w:hAnsiTheme="majorHAnsi" w:cs="Times New Roman"/>
          <w:lang w:val="en-GB"/>
        </w:rPr>
      </w:pPr>
      <w:r w:rsidRPr="00790E35">
        <w:rPr>
          <w:rFonts w:asciiTheme="majorHAnsi" w:hAnsiTheme="majorHAnsi" w:cs="Times New Roman"/>
          <w:b w:val="0"/>
          <w:lang w:val="en-GB"/>
        </w:rPr>
        <w:t>initiation, continuation and performance of the Trial in all selected Sites;</w:t>
      </w:r>
    </w:p>
    <w:p w14:paraId="1C93EE7D" w14:textId="77777777" w:rsidR="000B7DD1" w:rsidRPr="00790E35" w:rsidRDefault="000B7DD1" w:rsidP="00037261">
      <w:pPr>
        <w:pStyle w:val="NormalBold"/>
        <w:widowControl w:val="0"/>
        <w:spacing w:after="0"/>
        <w:ind w:left="1080" w:hanging="720"/>
        <w:contextualSpacing/>
        <w:rPr>
          <w:rFonts w:asciiTheme="majorHAnsi" w:hAnsiTheme="majorHAnsi" w:cs="Times New Roman"/>
          <w:lang w:val="en-GB"/>
        </w:rPr>
      </w:pPr>
    </w:p>
    <w:p w14:paraId="7230EA6E" w14:textId="77777777" w:rsidR="005550B3" w:rsidRPr="00790E35" w:rsidRDefault="000440E3" w:rsidP="00037261">
      <w:pPr>
        <w:pStyle w:val="NormalBold"/>
        <w:widowControl w:val="0"/>
        <w:numPr>
          <w:ilvl w:val="3"/>
          <w:numId w:val="17"/>
        </w:numPr>
        <w:spacing w:after="0"/>
        <w:contextualSpacing/>
        <w:rPr>
          <w:rFonts w:asciiTheme="majorHAnsi" w:hAnsiTheme="majorHAnsi" w:cs="Times New Roman"/>
          <w:lang w:val="en-GB"/>
        </w:rPr>
      </w:pPr>
      <w:r w:rsidRPr="00790E35">
        <w:rPr>
          <w:rFonts w:asciiTheme="majorHAnsi" w:hAnsiTheme="majorHAnsi" w:cs="Times New Roman"/>
          <w:b w:val="0"/>
          <w:lang w:val="en-GB"/>
        </w:rPr>
        <w:t>storage and administration of the Investigational Products at every Site for use in the Trial and of any other Trial Materials as well as storage, processing of laboratory samples and data taken from Subjects in the Trial;</w:t>
      </w:r>
    </w:p>
    <w:p w14:paraId="599E6091" w14:textId="77777777" w:rsidR="000B7DD1" w:rsidRPr="00790E35" w:rsidRDefault="000B7DD1" w:rsidP="00037261">
      <w:pPr>
        <w:pStyle w:val="NormalBold"/>
        <w:widowControl w:val="0"/>
        <w:spacing w:after="0"/>
        <w:ind w:left="1080" w:hanging="720"/>
        <w:contextualSpacing/>
        <w:rPr>
          <w:rFonts w:asciiTheme="majorHAnsi" w:hAnsiTheme="majorHAnsi" w:cs="Times New Roman"/>
          <w:lang w:val="en-GB"/>
        </w:rPr>
      </w:pPr>
    </w:p>
    <w:p w14:paraId="2BEB7604" w14:textId="77777777" w:rsidR="005550B3" w:rsidRPr="00790E35" w:rsidRDefault="000440E3" w:rsidP="00037261">
      <w:pPr>
        <w:pStyle w:val="NormalBold"/>
        <w:widowControl w:val="0"/>
        <w:numPr>
          <w:ilvl w:val="3"/>
          <w:numId w:val="17"/>
        </w:numPr>
        <w:spacing w:after="0"/>
        <w:contextualSpacing/>
        <w:rPr>
          <w:rFonts w:asciiTheme="majorHAnsi" w:hAnsiTheme="majorHAnsi" w:cs="Times New Roman"/>
          <w:lang w:val="en-GB"/>
        </w:rPr>
      </w:pPr>
      <w:r w:rsidRPr="00790E35">
        <w:rPr>
          <w:rFonts w:asciiTheme="majorHAnsi" w:hAnsiTheme="majorHAnsi" w:cs="Times New Roman"/>
          <w:b w:val="0"/>
          <w:lang w:val="en-GB"/>
        </w:rPr>
        <w:t>obtain the necessary approvals from the Ethics Committee at each Site for the conduct of the Trial and storage and use of the Investigational Product;</w:t>
      </w:r>
    </w:p>
    <w:p w14:paraId="031B3B0B"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46B4C254" w14:textId="77777777" w:rsidR="005550B3" w:rsidRPr="00790E35" w:rsidRDefault="000440E3"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prepare all necessary documentation for the performance of the Trial including language translations of Consent Forms and patient diaries into local languages;</w:t>
      </w:r>
    </w:p>
    <w:p w14:paraId="1F8FE63D" w14:textId="77777777" w:rsidR="000B7DD1" w:rsidRPr="00790E35" w:rsidRDefault="000B7DD1" w:rsidP="00037261">
      <w:pPr>
        <w:pStyle w:val="NormalBold"/>
        <w:widowControl w:val="0"/>
        <w:spacing w:after="0"/>
        <w:ind w:left="360"/>
        <w:contextualSpacing/>
        <w:rPr>
          <w:rFonts w:asciiTheme="majorHAnsi" w:hAnsiTheme="majorHAnsi" w:cs="Times New Roman"/>
          <w:b w:val="0"/>
          <w:lang w:val="en-GB"/>
        </w:rPr>
      </w:pPr>
    </w:p>
    <w:p w14:paraId="6E8074D8" w14:textId="77777777" w:rsidR="005550B3" w:rsidRPr="00790E35" w:rsidRDefault="000440E3" w:rsidP="00037261">
      <w:pPr>
        <w:pStyle w:val="NormalBold"/>
        <w:widowControl w:val="0"/>
        <w:numPr>
          <w:ilvl w:val="2"/>
          <w:numId w:val="17"/>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educate and train all Site personnel involved, directly or indirectly, in the conduct of the Trial at each Site regarding ICH GCP guidelines and in relation to creating and maintaining the necessary documentation required during conducting the Trial including the management and compilation of the Site File;</w:t>
      </w:r>
    </w:p>
    <w:p w14:paraId="510F75A2" w14:textId="77777777" w:rsidR="000B7DD1" w:rsidRPr="00790E35" w:rsidRDefault="000B7DD1" w:rsidP="00037261">
      <w:pPr>
        <w:pStyle w:val="NormalBold"/>
        <w:widowControl w:val="0"/>
        <w:spacing w:after="0"/>
        <w:ind w:left="720"/>
        <w:contextualSpacing/>
        <w:rPr>
          <w:rFonts w:asciiTheme="majorHAnsi" w:hAnsiTheme="majorHAnsi" w:cs="Times New Roman"/>
          <w:b w:val="0"/>
          <w:lang w:val="en-GB"/>
        </w:rPr>
      </w:pPr>
    </w:p>
    <w:p w14:paraId="5920A8BC" w14:textId="77777777" w:rsidR="005550B3" w:rsidRPr="00790E35" w:rsidRDefault="000440E3" w:rsidP="00037261">
      <w:pPr>
        <w:pStyle w:val="NormalBold"/>
        <w:widowControl w:val="0"/>
        <w:numPr>
          <w:ilvl w:val="1"/>
          <w:numId w:val="17"/>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 xml:space="preserve">In preparation for and during the conduct and performance of the Trial, </w:t>
      </w:r>
      <w:r w:rsidRPr="00790E35">
        <w:rPr>
          <w:rFonts w:asciiTheme="majorHAnsi" w:hAnsiTheme="majorHAnsi" w:cs="Times New Roman"/>
          <w:b w:val="0"/>
        </w:rPr>
        <w:t>the Investigator</w:t>
      </w:r>
      <w:r w:rsidRPr="00790E35">
        <w:rPr>
          <w:rFonts w:asciiTheme="majorHAnsi" w:hAnsiTheme="majorHAnsi" w:cs="Times New Roman"/>
          <w:b w:val="0"/>
          <w:lang w:val="en-GB"/>
        </w:rPr>
        <w:t xml:space="preserve"> shall:</w:t>
      </w:r>
    </w:p>
    <w:p w14:paraId="54F608D1" w14:textId="77777777" w:rsidR="000B7DD1" w:rsidRPr="00790E35" w:rsidRDefault="000B7DD1" w:rsidP="00037261">
      <w:pPr>
        <w:pStyle w:val="NormalBold"/>
        <w:widowControl w:val="0"/>
        <w:spacing w:after="0"/>
        <w:ind w:left="720"/>
        <w:contextualSpacing/>
        <w:rPr>
          <w:rFonts w:asciiTheme="majorHAnsi" w:hAnsiTheme="majorHAnsi" w:cs="Times New Roman"/>
          <w:b w:val="0"/>
          <w:lang w:val="en-GB"/>
        </w:rPr>
      </w:pPr>
    </w:p>
    <w:p w14:paraId="7DBD0F91" w14:textId="77777777" w:rsidR="005550B3" w:rsidRPr="00790E35" w:rsidRDefault="000440E3" w:rsidP="00037261">
      <w:pPr>
        <w:pStyle w:val="NormalBold"/>
        <w:widowControl w:val="0"/>
        <w:numPr>
          <w:ilvl w:val="2"/>
          <w:numId w:val="17"/>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at each Site ensure that the Trial is performed specifically in accordance with the Protocol and the obligations hereunder;</w:t>
      </w:r>
    </w:p>
    <w:p w14:paraId="590B1F1E" w14:textId="77777777" w:rsidR="000B7DD1" w:rsidRPr="00790E35" w:rsidRDefault="000B7DD1" w:rsidP="00037261">
      <w:pPr>
        <w:pStyle w:val="NormalBold"/>
        <w:widowControl w:val="0"/>
        <w:spacing w:after="0"/>
        <w:ind w:left="540" w:hanging="540"/>
        <w:contextualSpacing/>
        <w:rPr>
          <w:rFonts w:asciiTheme="majorHAnsi" w:hAnsiTheme="majorHAnsi" w:cs="Times New Roman"/>
          <w:b w:val="0"/>
          <w:lang w:val="en-GB"/>
        </w:rPr>
      </w:pPr>
    </w:p>
    <w:p w14:paraId="1AB59C0A" w14:textId="77777777" w:rsidR="005550B3" w:rsidRPr="00790E35" w:rsidRDefault="000440E3" w:rsidP="00037261">
      <w:pPr>
        <w:pStyle w:val="NormalBold"/>
        <w:widowControl w:val="0"/>
        <w:numPr>
          <w:ilvl w:val="2"/>
          <w:numId w:val="17"/>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at each Site ensure that the  Co-Investigator is monitoring the conduct of the Trial at the Site and has completed all CRFs throughout the performance of the Trial;</w:t>
      </w:r>
    </w:p>
    <w:p w14:paraId="442FF2D1" w14:textId="77777777" w:rsidR="000B7DD1" w:rsidRPr="00790E35" w:rsidRDefault="000B7DD1" w:rsidP="00037261">
      <w:pPr>
        <w:pStyle w:val="NormalBold"/>
        <w:widowControl w:val="0"/>
        <w:spacing w:after="0"/>
        <w:ind w:left="540" w:hanging="540"/>
        <w:contextualSpacing/>
        <w:rPr>
          <w:rFonts w:asciiTheme="majorHAnsi" w:hAnsiTheme="majorHAnsi" w:cs="Times New Roman"/>
          <w:b w:val="0"/>
          <w:lang w:val="en-GB"/>
        </w:rPr>
      </w:pPr>
    </w:p>
    <w:p w14:paraId="7E8304D4" w14:textId="77777777" w:rsidR="00EF0B01" w:rsidRPr="00790E35" w:rsidRDefault="000440E3" w:rsidP="00037261">
      <w:pPr>
        <w:pStyle w:val="NormalBold"/>
        <w:widowControl w:val="0"/>
        <w:numPr>
          <w:ilvl w:val="2"/>
          <w:numId w:val="17"/>
        </w:numPr>
        <w:spacing w:after="0"/>
        <w:ind w:left="540" w:hanging="540"/>
        <w:contextualSpacing/>
        <w:rPr>
          <w:rFonts w:asciiTheme="majorHAnsi" w:hAnsiTheme="majorHAnsi" w:cs="Times New Roman"/>
          <w:b w:val="0"/>
          <w:lang w:val="en-GB"/>
        </w:rPr>
      </w:pPr>
      <w:r w:rsidRPr="00790E35">
        <w:rPr>
          <w:rFonts w:asciiTheme="majorHAnsi" w:hAnsiTheme="majorHAnsi" w:cs="Times New Roman"/>
          <w:b w:val="0"/>
          <w:lang w:val="en-GB"/>
        </w:rPr>
        <w:t>ensure that  Site has adequate and appropriate processes established and operating to ensure:</w:t>
      </w:r>
    </w:p>
    <w:p w14:paraId="035D2F1B" w14:textId="77777777" w:rsidR="000B7DD1" w:rsidRPr="00790E35" w:rsidRDefault="000B7DD1" w:rsidP="00037261">
      <w:pPr>
        <w:pStyle w:val="NormalBold"/>
        <w:widowControl w:val="0"/>
        <w:spacing w:after="0"/>
        <w:ind w:left="1080"/>
        <w:contextualSpacing/>
        <w:rPr>
          <w:rFonts w:asciiTheme="majorHAnsi" w:hAnsiTheme="majorHAnsi" w:cs="Times New Roman"/>
          <w:b w:val="0"/>
          <w:lang w:val="en-GB"/>
        </w:rPr>
      </w:pPr>
    </w:p>
    <w:p w14:paraId="28E4DC7A" w14:textId="77777777" w:rsidR="00EF0B01" w:rsidRPr="00790E35" w:rsidRDefault="000440E3"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patient randomisation in pursuance with the Protocol;</w:t>
      </w:r>
    </w:p>
    <w:p w14:paraId="6EEAFA9A"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479CCE52" w14:textId="77777777" w:rsidR="00EF0B01" w:rsidRPr="00790E35" w:rsidRDefault="000440E3"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maintenance of all study related logs regarding screening of the Subjects and their enrolment including proper collection and storage of all Consent Forms;</w:t>
      </w:r>
    </w:p>
    <w:p w14:paraId="65A3FAAD"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5ED4A559" w14:textId="77777777" w:rsidR="00EF0B01" w:rsidRPr="00790E35" w:rsidRDefault="000440E3"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proper accounting and storage of Investigational Product and Trial Materials whilst on Site; </w:t>
      </w:r>
    </w:p>
    <w:p w14:paraId="1ED833C1"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67464695" w14:textId="77777777" w:rsidR="00EF0B01" w:rsidRPr="00790E35" w:rsidRDefault="000440E3"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all other relevant and applicable communications and information regarding the Subjects and the Trial are recorded and logged, including telephone logs of clinical questions, CRFs and questions relating to CRFs;</w:t>
      </w:r>
    </w:p>
    <w:p w14:paraId="0E0EA94F"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6381F3BE" w14:textId="77777777" w:rsidR="00297205" w:rsidRPr="00790E35" w:rsidRDefault="006F5931"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e</w:t>
      </w:r>
      <w:r w:rsidR="00297205" w:rsidRPr="00790E35">
        <w:rPr>
          <w:rFonts w:asciiTheme="majorHAnsi" w:hAnsiTheme="majorHAnsi" w:cs="Times New Roman"/>
          <w:b w:val="0"/>
          <w:lang w:val="en-GB"/>
        </w:rPr>
        <w:t>nsure the expiry date, shelf life or use by date (or equivalent) of any Trial Materials or Investigational Product are monitored to ensure efficient rotation of stocks and safe destruction (pursuant to Glenmark's instructions) or return to supplier of any such materials that have expired;</w:t>
      </w:r>
    </w:p>
    <w:p w14:paraId="0B70BB22"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7EC7CB88" w14:textId="77777777" w:rsidR="000440E3" w:rsidRPr="00790E35" w:rsidRDefault="000440E3"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safe and effective return of any unused materials, including Trial Materials and the Investigational Product on conclusion of the Trial; </w:t>
      </w:r>
    </w:p>
    <w:p w14:paraId="51D82BD9"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6D16FF04" w14:textId="77777777" w:rsidR="000440E3" w:rsidRPr="00790E35" w:rsidRDefault="000440E3"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ensure that it has its own appropriate, effective and robust processes in place and operating for:</w:t>
      </w:r>
    </w:p>
    <w:p w14:paraId="26423ED5"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567126F4" w14:textId="77777777" w:rsidR="000440E3" w:rsidRPr="00790E35" w:rsidRDefault="000440E3" w:rsidP="00037261">
      <w:pPr>
        <w:pStyle w:val="NormalBold"/>
        <w:widowControl w:val="0"/>
        <w:numPr>
          <w:ilvl w:val="4"/>
          <w:numId w:val="17"/>
        </w:numPr>
        <w:spacing w:after="0"/>
        <w:ind w:left="1620" w:hanging="900"/>
        <w:contextualSpacing/>
        <w:rPr>
          <w:rFonts w:asciiTheme="majorHAnsi" w:hAnsiTheme="majorHAnsi" w:cs="Times New Roman"/>
          <w:b w:val="0"/>
          <w:lang w:val="en-GB"/>
        </w:rPr>
      </w:pPr>
      <w:r w:rsidRPr="00790E35">
        <w:rPr>
          <w:rFonts w:asciiTheme="majorHAnsi" w:hAnsiTheme="majorHAnsi" w:cs="Times New Roman"/>
          <w:b w:val="0"/>
          <w:lang w:val="en-GB"/>
        </w:rPr>
        <w:t>the effective ordering, despatch, delivery and tracking of all Trial Materials sent to each Site;</w:t>
      </w:r>
    </w:p>
    <w:p w14:paraId="4DF0339C" w14:textId="77777777" w:rsidR="000B7DD1" w:rsidRPr="00790E35" w:rsidRDefault="000B7DD1" w:rsidP="00037261">
      <w:pPr>
        <w:pStyle w:val="NormalBold"/>
        <w:widowControl w:val="0"/>
        <w:spacing w:after="0"/>
        <w:ind w:left="1620" w:hanging="900"/>
        <w:contextualSpacing/>
        <w:rPr>
          <w:rFonts w:asciiTheme="majorHAnsi" w:hAnsiTheme="majorHAnsi" w:cs="Times New Roman"/>
          <w:b w:val="0"/>
          <w:lang w:val="en-GB"/>
        </w:rPr>
      </w:pPr>
    </w:p>
    <w:p w14:paraId="12F8C0C4" w14:textId="77777777" w:rsidR="000440E3" w:rsidRPr="00790E35" w:rsidRDefault="000440E3" w:rsidP="00037261">
      <w:pPr>
        <w:pStyle w:val="NormalBold"/>
        <w:widowControl w:val="0"/>
        <w:numPr>
          <w:ilvl w:val="4"/>
          <w:numId w:val="17"/>
        </w:numPr>
        <w:spacing w:after="0"/>
        <w:ind w:left="1620" w:hanging="900"/>
        <w:contextualSpacing/>
        <w:rPr>
          <w:rFonts w:asciiTheme="majorHAnsi" w:hAnsiTheme="majorHAnsi" w:cs="Times New Roman"/>
          <w:b w:val="0"/>
          <w:lang w:val="en-GB"/>
        </w:rPr>
      </w:pPr>
      <w:r w:rsidRPr="00790E35">
        <w:rPr>
          <w:rFonts w:asciiTheme="majorHAnsi" w:hAnsiTheme="majorHAnsi" w:cs="Times New Roman"/>
          <w:b w:val="0"/>
          <w:lang w:val="en-GB"/>
        </w:rPr>
        <w:t>ensuring any Ineligible Subject is not enrolled or participate in the Trial;</w:t>
      </w:r>
    </w:p>
    <w:p w14:paraId="6C07D18D" w14:textId="77777777" w:rsidR="000B7DD1" w:rsidRPr="00790E35" w:rsidRDefault="000B7DD1" w:rsidP="00037261">
      <w:pPr>
        <w:pStyle w:val="NormalBold"/>
        <w:widowControl w:val="0"/>
        <w:spacing w:after="0"/>
        <w:ind w:left="1260" w:hanging="900"/>
        <w:contextualSpacing/>
        <w:rPr>
          <w:rFonts w:asciiTheme="majorHAnsi" w:hAnsiTheme="majorHAnsi" w:cs="Times New Roman"/>
          <w:b w:val="0"/>
          <w:lang w:val="en-GB"/>
        </w:rPr>
      </w:pPr>
    </w:p>
    <w:p w14:paraId="02FF10D4" w14:textId="77777777" w:rsidR="000440E3" w:rsidRPr="00790E35" w:rsidRDefault="000440E3" w:rsidP="00037261">
      <w:pPr>
        <w:pStyle w:val="NormalBold"/>
        <w:widowControl w:val="0"/>
        <w:numPr>
          <w:ilvl w:val="3"/>
          <w:numId w:val="17"/>
        </w:numPr>
        <w:spacing w:after="0"/>
        <w:ind w:left="1260" w:hanging="900"/>
        <w:contextualSpacing/>
        <w:rPr>
          <w:rFonts w:asciiTheme="majorHAnsi" w:hAnsiTheme="majorHAnsi" w:cs="Times New Roman"/>
          <w:b w:val="0"/>
          <w:lang w:val="en-GB"/>
        </w:rPr>
      </w:pPr>
      <w:r w:rsidRPr="00790E35">
        <w:rPr>
          <w:rFonts w:asciiTheme="majorHAnsi" w:hAnsiTheme="majorHAnsi" w:cs="Times New Roman"/>
          <w:b w:val="0"/>
          <w:lang w:val="en-GB"/>
        </w:rPr>
        <w:t>ensure randomisation of Subjects in the agreed timeframe and ensure adequate process for scheduling Subject visits as specified in the Protocol to ensure the Trial is in compliance with the Protocol;</w:t>
      </w:r>
    </w:p>
    <w:p w14:paraId="0E353936" w14:textId="77777777" w:rsidR="000B7DD1" w:rsidRPr="00790E35" w:rsidRDefault="000B7DD1" w:rsidP="00037261">
      <w:pPr>
        <w:pStyle w:val="NormalBold"/>
        <w:widowControl w:val="0"/>
        <w:tabs>
          <w:tab w:val="left" w:pos="2127"/>
        </w:tabs>
        <w:spacing w:after="0"/>
        <w:ind w:left="1260" w:hanging="900"/>
        <w:contextualSpacing/>
        <w:rPr>
          <w:rFonts w:asciiTheme="majorHAnsi" w:hAnsiTheme="majorHAnsi" w:cs="Times New Roman"/>
          <w:b w:val="0"/>
          <w:lang w:val="en-GB"/>
        </w:rPr>
      </w:pPr>
    </w:p>
    <w:p w14:paraId="2AE075D5" w14:textId="77777777" w:rsidR="000440E3" w:rsidRPr="00790E35" w:rsidRDefault="000440E3" w:rsidP="00037261">
      <w:pPr>
        <w:pStyle w:val="NormalBold"/>
        <w:widowControl w:val="0"/>
        <w:numPr>
          <w:ilvl w:val="3"/>
          <w:numId w:val="17"/>
        </w:numPr>
        <w:tabs>
          <w:tab w:val="left" w:pos="1260"/>
        </w:tabs>
        <w:spacing w:after="0"/>
        <w:ind w:left="1260" w:hanging="900"/>
        <w:contextualSpacing/>
        <w:rPr>
          <w:rFonts w:asciiTheme="majorHAnsi" w:hAnsiTheme="majorHAnsi" w:cs="Times New Roman"/>
          <w:b w:val="0"/>
          <w:lang w:val="en-GB"/>
        </w:rPr>
      </w:pPr>
      <w:r w:rsidRPr="00790E35">
        <w:rPr>
          <w:rFonts w:asciiTheme="majorHAnsi" w:hAnsiTheme="majorHAnsi" w:cs="Times New Roman"/>
          <w:b w:val="0"/>
          <w:lang w:val="en-GB"/>
        </w:rPr>
        <w:t>conduct a close out visit at the Site on termination or expiry of the Trial or this Agreement as the case may be, during which any Trial Material, unused Investigational Product or any other material exclusively procured for the Trial purposes shall be collected and submitted to Glenmark or to the Central Storage Facility or by the  Co-Investigators at the Sites pursuant to the written guidelines of Glenmark;</w:t>
      </w:r>
    </w:p>
    <w:p w14:paraId="0015331E" w14:textId="77777777" w:rsidR="000B7DD1" w:rsidRPr="00790E35" w:rsidRDefault="000B7DD1" w:rsidP="00037261">
      <w:pPr>
        <w:pStyle w:val="NormalBold"/>
        <w:widowControl w:val="0"/>
        <w:spacing w:after="0"/>
        <w:ind w:left="1080"/>
        <w:contextualSpacing/>
        <w:rPr>
          <w:rFonts w:asciiTheme="majorHAnsi" w:hAnsiTheme="majorHAnsi" w:cs="Times New Roman"/>
          <w:b w:val="0"/>
          <w:lang w:val="en-GB"/>
        </w:rPr>
      </w:pPr>
    </w:p>
    <w:p w14:paraId="4856A4FE" w14:textId="77777777" w:rsidR="000440E3" w:rsidRPr="00790E35" w:rsidRDefault="000440E3" w:rsidP="00037261">
      <w:pPr>
        <w:pStyle w:val="NormalBold"/>
        <w:widowControl w:val="0"/>
        <w:numPr>
          <w:ilvl w:val="2"/>
          <w:numId w:val="17"/>
        </w:numPr>
        <w:spacing w:after="0"/>
        <w:ind w:left="720"/>
        <w:contextualSpacing/>
        <w:rPr>
          <w:rFonts w:asciiTheme="majorHAnsi" w:hAnsiTheme="majorHAnsi" w:cs="Times New Roman"/>
          <w:b w:val="0"/>
          <w:lang w:val="en-GB"/>
        </w:rPr>
      </w:pPr>
      <w:r w:rsidRPr="00790E35">
        <w:rPr>
          <w:rFonts w:asciiTheme="majorHAnsi" w:hAnsiTheme="majorHAnsi" w:cs="Times New Roman"/>
          <w:b w:val="0"/>
        </w:rPr>
        <w:t xml:space="preserve">The </w:t>
      </w:r>
      <w:r w:rsidR="00546D0C" w:rsidRPr="00790E35">
        <w:rPr>
          <w:rFonts w:asciiTheme="majorHAnsi" w:hAnsiTheme="majorHAnsi" w:cs="Times New Roman"/>
          <w:b w:val="0"/>
        </w:rPr>
        <w:t xml:space="preserve">Institution and the </w:t>
      </w:r>
      <w:r w:rsidRPr="00790E35">
        <w:rPr>
          <w:rFonts w:asciiTheme="majorHAnsi" w:hAnsiTheme="majorHAnsi" w:cs="Times New Roman"/>
          <w:b w:val="0"/>
        </w:rPr>
        <w:t>Investigator</w:t>
      </w:r>
      <w:r w:rsidRPr="00790E35">
        <w:rPr>
          <w:rFonts w:asciiTheme="majorHAnsi" w:hAnsiTheme="majorHAnsi" w:cs="Times New Roman"/>
          <w:b w:val="0"/>
          <w:lang w:val="en-GB"/>
        </w:rPr>
        <w:t xml:space="preserve"> will provide all necessary support to Glenmark in fulfilling its obligations relating to the Trial including all support and expertise required for Adverse Event and SAE follow-up, tracking and reporting to applicable Agencies, Institutions and Sites, and providing status reports to the applicable Agencies.</w:t>
      </w:r>
    </w:p>
    <w:p w14:paraId="3F048CBA" w14:textId="77777777" w:rsidR="000B7DD1" w:rsidRPr="00790E35" w:rsidRDefault="000B7DD1" w:rsidP="00037261">
      <w:pPr>
        <w:pStyle w:val="NormalBold"/>
        <w:widowControl w:val="0"/>
        <w:spacing w:after="0"/>
        <w:ind w:left="720" w:hanging="720"/>
        <w:contextualSpacing/>
        <w:rPr>
          <w:rFonts w:asciiTheme="majorHAnsi" w:hAnsiTheme="majorHAnsi" w:cs="Times New Roman"/>
          <w:b w:val="0"/>
          <w:lang w:val="en-GB"/>
        </w:rPr>
      </w:pPr>
    </w:p>
    <w:p w14:paraId="2C9784A0" w14:textId="77777777" w:rsidR="000440E3" w:rsidRPr="00790E35" w:rsidRDefault="000440E3" w:rsidP="00037261">
      <w:pPr>
        <w:pStyle w:val="NormalBold"/>
        <w:widowControl w:val="0"/>
        <w:numPr>
          <w:ilvl w:val="2"/>
          <w:numId w:val="17"/>
        </w:numPr>
        <w:spacing w:after="0"/>
        <w:ind w:left="720"/>
        <w:contextualSpacing/>
        <w:rPr>
          <w:rFonts w:asciiTheme="majorHAnsi" w:hAnsiTheme="majorHAnsi" w:cs="Times New Roman"/>
          <w:b w:val="0"/>
          <w:lang w:val="en-GB"/>
        </w:rPr>
      </w:pPr>
      <w:r w:rsidRPr="00790E35">
        <w:rPr>
          <w:rFonts w:asciiTheme="majorHAnsi" w:hAnsiTheme="majorHAnsi" w:cs="Times New Roman"/>
          <w:b w:val="0"/>
        </w:rPr>
        <w:t xml:space="preserve">The </w:t>
      </w:r>
      <w:r w:rsidR="00546D0C" w:rsidRPr="00790E35">
        <w:rPr>
          <w:rFonts w:asciiTheme="majorHAnsi" w:hAnsiTheme="majorHAnsi" w:cs="Times New Roman"/>
          <w:b w:val="0"/>
        </w:rPr>
        <w:t xml:space="preserve">Institution and the </w:t>
      </w:r>
      <w:r w:rsidRPr="00790E35">
        <w:rPr>
          <w:rFonts w:asciiTheme="majorHAnsi" w:hAnsiTheme="majorHAnsi" w:cs="Times New Roman"/>
          <w:b w:val="0"/>
        </w:rPr>
        <w:t>Investigator</w:t>
      </w:r>
      <w:r w:rsidRPr="00790E35">
        <w:rPr>
          <w:rFonts w:asciiTheme="majorHAnsi" w:hAnsiTheme="majorHAnsi" w:cs="Times New Roman"/>
          <w:b w:val="0"/>
          <w:lang w:val="en-GB"/>
        </w:rPr>
        <w:t xml:space="preserve"> will at all times permit Glenmark and/or its nominees to conduct an audit at such intervals as required by Glenmark of all Services provided by </w:t>
      </w:r>
      <w:r w:rsidRPr="00790E35">
        <w:rPr>
          <w:rFonts w:asciiTheme="majorHAnsi" w:hAnsiTheme="majorHAnsi" w:cs="Times New Roman"/>
          <w:b w:val="0"/>
        </w:rPr>
        <w:t>the Investigator</w:t>
      </w:r>
      <w:r w:rsidRPr="00790E35">
        <w:rPr>
          <w:rFonts w:asciiTheme="majorHAnsi" w:hAnsiTheme="majorHAnsi" w:cs="Times New Roman"/>
          <w:b w:val="0"/>
          <w:lang w:val="en-GB"/>
        </w:rPr>
        <w:t xml:space="preserve"> under this Agreement including all records and documents relating to the Protocol, Services and Trial, and any equipment or materials supplied and/or maintained by </w:t>
      </w:r>
      <w:r w:rsidRPr="00790E35">
        <w:rPr>
          <w:rFonts w:asciiTheme="majorHAnsi" w:hAnsiTheme="majorHAnsi" w:cs="Times New Roman"/>
          <w:b w:val="0"/>
        </w:rPr>
        <w:t>the</w:t>
      </w:r>
      <w:r w:rsidR="00546D0C" w:rsidRPr="00790E35">
        <w:rPr>
          <w:rFonts w:asciiTheme="majorHAnsi" w:hAnsiTheme="majorHAnsi" w:cs="Times New Roman"/>
          <w:b w:val="0"/>
        </w:rPr>
        <w:t xml:space="preserve"> Institution and the</w:t>
      </w:r>
      <w:r w:rsidRPr="00790E35">
        <w:rPr>
          <w:rFonts w:asciiTheme="majorHAnsi" w:hAnsiTheme="majorHAnsi" w:cs="Times New Roman"/>
          <w:b w:val="0"/>
        </w:rPr>
        <w:t xml:space="preserve"> Investigator</w:t>
      </w:r>
      <w:r w:rsidRPr="00790E35">
        <w:rPr>
          <w:rFonts w:asciiTheme="majorHAnsi" w:hAnsiTheme="majorHAnsi" w:cs="Times New Roman"/>
          <w:b w:val="0"/>
          <w:lang w:val="en-GB"/>
        </w:rPr>
        <w:t xml:space="preserve"> in connection therewith and will provide such assistance as reasonably requested by Glenmark in connection therewith and shall ensure that Glenmark can audit the Site and the records of the Institution of such Site (including the Investigator's records) applicable to the Trial and Services.</w:t>
      </w:r>
    </w:p>
    <w:p w14:paraId="4BC7CBC9" w14:textId="77777777" w:rsidR="000B7DD1" w:rsidRPr="00790E35" w:rsidRDefault="000B7DD1" w:rsidP="00037261">
      <w:pPr>
        <w:pStyle w:val="NormalBold"/>
        <w:widowControl w:val="0"/>
        <w:spacing w:after="0"/>
        <w:ind w:left="720" w:hanging="720"/>
        <w:contextualSpacing/>
        <w:rPr>
          <w:rFonts w:asciiTheme="majorHAnsi" w:hAnsiTheme="majorHAnsi" w:cs="Times New Roman"/>
          <w:b w:val="0"/>
          <w:lang w:val="en-GB"/>
        </w:rPr>
      </w:pPr>
    </w:p>
    <w:p w14:paraId="4AE1B9CE" w14:textId="77777777" w:rsidR="000440E3" w:rsidRPr="00790E35" w:rsidRDefault="000440E3" w:rsidP="00037261">
      <w:pPr>
        <w:pStyle w:val="NormalBold"/>
        <w:widowControl w:val="0"/>
        <w:numPr>
          <w:ilvl w:val="2"/>
          <w:numId w:val="17"/>
        </w:numPr>
        <w:spacing w:after="0"/>
        <w:ind w:left="720"/>
        <w:contextualSpacing/>
        <w:rPr>
          <w:rFonts w:asciiTheme="majorHAnsi" w:hAnsiTheme="majorHAnsi" w:cs="Times New Roman"/>
          <w:b w:val="0"/>
          <w:lang w:val="en-GB"/>
        </w:rPr>
      </w:pPr>
      <w:r w:rsidRPr="00790E35">
        <w:rPr>
          <w:rFonts w:asciiTheme="majorHAnsi" w:hAnsiTheme="majorHAnsi" w:cs="Times New Roman"/>
          <w:b w:val="0"/>
          <w:lang w:val="en-GB"/>
        </w:rPr>
        <w:t xml:space="preserve">The </w:t>
      </w:r>
      <w:r w:rsidR="00546D0C" w:rsidRPr="00790E35">
        <w:rPr>
          <w:rFonts w:asciiTheme="majorHAnsi" w:hAnsiTheme="majorHAnsi" w:cs="Times New Roman"/>
          <w:b w:val="0"/>
        </w:rPr>
        <w:t xml:space="preserve">Institution and the </w:t>
      </w:r>
      <w:r w:rsidRPr="00790E35">
        <w:rPr>
          <w:rFonts w:asciiTheme="majorHAnsi" w:hAnsiTheme="majorHAnsi" w:cs="Times New Roman"/>
          <w:b w:val="0"/>
          <w:lang w:val="en-GB"/>
        </w:rPr>
        <w:t>Investigator will promptly notify Glenmark if the Co-Investigator ceases to be employed or engaged in the performance of the Trial at a Site together with the reasons why such the Co-Investigator is no longer involved and the Investigator will use best efforts to find a replacement acceptable to Glenmark as soon as possible.</w:t>
      </w:r>
    </w:p>
    <w:p w14:paraId="50A2013B" w14:textId="77777777" w:rsidR="000B7DD1" w:rsidRPr="00790E35" w:rsidRDefault="000B7DD1" w:rsidP="00037261">
      <w:pPr>
        <w:pStyle w:val="NormalBold"/>
        <w:widowControl w:val="0"/>
        <w:spacing w:after="0"/>
        <w:ind w:left="720"/>
        <w:contextualSpacing/>
        <w:rPr>
          <w:rFonts w:asciiTheme="majorHAnsi" w:hAnsiTheme="majorHAnsi" w:cs="Times New Roman"/>
          <w:b w:val="0"/>
          <w:lang w:val="en-GB"/>
        </w:rPr>
      </w:pPr>
      <w:bookmarkStart w:id="389" w:name="_Ref140648937"/>
    </w:p>
    <w:p w14:paraId="721615C3" w14:textId="77777777" w:rsidR="00EF0B01" w:rsidRPr="00790E35" w:rsidRDefault="00546D0C" w:rsidP="00037261">
      <w:pPr>
        <w:pStyle w:val="NormalBold"/>
        <w:widowControl w:val="0"/>
        <w:numPr>
          <w:ilvl w:val="1"/>
          <w:numId w:val="17"/>
        </w:numPr>
        <w:spacing w:after="0"/>
        <w:ind w:left="360"/>
        <w:contextualSpacing/>
        <w:rPr>
          <w:rFonts w:asciiTheme="majorHAnsi" w:hAnsiTheme="majorHAnsi" w:cs="Times New Roman"/>
          <w:b w:val="0"/>
          <w:lang w:val="en-GB"/>
        </w:rPr>
      </w:pPr>
      <w:r w:rsidRPr="00790E35">
        <w:rPr>
          <w:rFonts w:asciiTheme="majorHAnsi" w:hAnsiTheme="majorHAnsi" w:cs="Times New Roman"/>
          <w:b w:val="0"/>
        </w:rPr>
        <w:t xml:space="preserve">The Institution and the </w:t>
      </w:r>
      <w:r w:rsidR="00A4592F" w:rsidRPr="00790E35">
        <w:rPr>
          <w:rFonts w:asciiTheme="majorHAnsi" w:hAnsiTheme="majorHAnsi" w:cs="Times New Roman"/>
          <w:b w:val="0"/>
        </w:rPr>
        <w:t>I</w:t>
      </w:r>
      <w:r w:rsidR="000440E3" w:rsidRPr="00790E35">
        <w:rPr>
          <w:rFonts w:asciiTheme="majorHAnsi" w:hAnsiTheme="majorHAnsi" w:cs="Times New Roman"/>
          <w:b w:val="0"/>
        </w:rPr>
        <w:t>nvestigator</w:t>
      </w:r>
      <w:r w:rsidR="000440E3" w:rsidRPr="00790E35">
        <w:rPr>
          <w:rFonts w:asciiTheme="majorHAnsi" w:hAnsiTheme="majorHAnsi" w:cs="Times New Roman"/>
          <w:b w:val="0"/>
          <w:lang w:val="en-GB"/>
        </w:rPr>
        <w:t xml:space="preserve"> warrant and represent that in entering into this Agreement it has not committed, any of the following acts:</w:t>
      </w:r>
      <w:bookmarkEnd w:id="389"/>
    </w:p>
    <w:p w14:paraId="544DD82B" w14:textId="77777777" w:rsidR="000B7DD1" w:rsidRPr="00790E35" w:rsidRDefault="000B7DD1" w:rsidP="00037261">
      <w:pPr>
        <w:pStyle w:val="NormalBold"/>
        <w:widowControl w:val="0"/>
        <w:spacing w:after="0"/>
        <w:ind w:left="1440"/>
        <w:contextualSpacing/>
        <w:rPr>
          <w:rFonts w:asciiTheme="majorHAnsi" w:hAnsiTheme="majorHAnsi" w:cs="Times New Roman"/>
          <w:b w:val="0"/>
          <w:lang w:val="en-GB"/>
        </w:rPr>
      </w:pPr>
    </w:p>
    <w:p w14:paraId="496ACD0D" w14:textId="77777777" w:rsidR="00EF0B01" w:rsidRPr="00790E35" w:rsidRDefault="000440E3" w:rsidP="00037261">
      <w:pPr>
        <w:pStyle w:val="NormalBold"/>
        <w:widowControl w:val="0"/>
        <w:numPr>
          <w:ilvl w:val="2"/>
          <w:numId w:val="17"/>
        </w:numPr>
        <w:spacing w:after="0"/>
        <w:ind w:left="900" w:hanging="540"/>
        <w:contextualSpacing/>
        <w:rPr>
          <w:rFonts w:asciiTheme="majorHAnsi" w:hAnsiTheme="majorHAnsi" w:cs="Times New Roman"/>
          <w:b w:val="0"/>
          <w:lang w:val="en-GB"/>
        </w:rPr>
      </w:pPr>
      <w:r w:rsidRPr="00790E35">
        <w:rPr>
          <w:rFonts w:asciiTheme="majorHAnsi" w:hAnsiTheme="majorHAnsi" w:cs="Times New Roman"/>
          <w:b w:val="0"/>
          <w:lang w:val="en-GB"/>
        </w:rPr>
        <w:t>providing or offering to provide to any person in the employment of the Institution and/or Site any gift or consideration other than that which is a reasonable financial arrangement either under this Agreement or by any other arrangement;</w:t>
      </w:r>
    </w:p>
    <w:p w14:paraId="214946FD" w14:textId="77777777" w:rsidR="000B7DD1" w:rsidRPr="00790E35" w:rsidRDefault="000B7DD1" w:rsidP="00037261">
      <w:pPr>
        <w:pStyle w:val="NormalBold"/>
        <w:widowControl w:val="0"/>
        <w:spacing w:after="0"/>
        <w:ind w:left="900" w:hanging="540"/>
        <w:contextualSpacing/>
        <w:rPr>
          <w:rFonts w:asciiTheme="majorHAnsi" w:hAnsiTheme="majorHAnsi" w:cs="Times New Roman"/>
          <w:b w:val="0"/>
          <w:lang w:val="en-GB"/>
        </w:rPr>
      </w:pPr>
    </w:p>
    <w:p w14:paraId="13351488" w14:textId="77777777" w:rsidR="000440E3" w:rsidRPr="00790E35" w:rsidRDefault="000440E3" w:rsidP="00037261">
      <w:pPr>
        <w:pStyle w:val="NormalBold"/>
        <w:widowControl w:val="0"/>
        <w:numPr>
          <w:ilvl w:val="2"/>
          <w:numId w:val="17"/>
        </w:numPr>
        <w:spacing w:after="0"/>
        <w:ind w:left="900" w:hanging="540"/>
        <w:contextualSpacing/>
        <w:rPr>
          <w:rFonts w:asciiTheme="majorHAnsi" w:hAnsiTheme="majorHAnsi" w:cs="Times New Roman"/>
          <w:b w:val="0"/>
          <w:lang w:val="en-GB"/>
        </w:rPr>
      </w:pPr>
      <w:r w:rsidRPr="00790E35">
        <w:rPr>
          <w:rFonts w:asciiTheme="majorHAnsi" w:hAnsiTheme="majorHAnsi" w:cs="Times New Roman"/>
          <w:b w:val="0"/>
          <w:lang w:val="en-GB"/>
        </w:rPr>
        <w:t>making payment or agreeing to make payment of any commission to any person in the employment of the Institution;</w:t>
      </w:r>
    </w:p>
    <w:p w14:paraId="766156DB" w14:textId="77777777" w:rsidR="000B7DD1" w:rsidRPr="00790E35" w:rsidRDefault="000B7DD1" w:rsidP="00037261">
      <w:pPr>
        <w:pStyle w:val="NormalBold"/>
        <w:widowControl w:val="0"/>
        <w:spacing w:after="0"/>
        <w:ind w:left="720"/>
        <w:contextualSpacing/>
        <w:rPr>
          <w:rFonts w:asciiTheme="majorHAnsi" w:hAnsiTheme="majorHAnsi" w:cs="Times New Roman"/>
          <w:b w:val="0"/>
        </w:rPr>
      </w:pPr>
    </w:p>
    <w:p w14:paraId="0F4E0B45" w14:textId="77777777" w:rsidR="00B709F8" w:rsidRPr="00790E35" w:rsidRDefault="00546D0C" w:rsidP="00037261">
      <w:pPr>
        <w:pStyle w:val="NormalBold"/>
        <w:widowControl w:val="0"/>
        <w:numPr>
          <w:ilvl w:val="1"/>
          <w:numId w:val="17"/>
        </w:numPr>
        <w:spacing w:after="0"/>
        <w:ind w:left="360"/>
        <w:contextualSpacing/>
        <w:rPr>
          <w:rFonts w:asciiTheme="majorHAnsi" w:hAnsiTheme="majorHAnsi" w:cs="Times New Roman"/>
          <w:b w:val="0"/>
        </w:rPr>
      </w:pPr>
      <w:r w:rsidRPr="00790E35">
        <w:rPr>
          <w:rFonts w:asciiTheme="majorHAnsi" w:hAnsiTheme="majorHAnsi" w:cs="Times New Roman"/>
          <w:b w:val="0"/>
        </w:rPr>
        <w:t xml:space="preserve">Institution and the </w:t>
      </w:r>
      <w:r w:rsidR="00B709F8" w:rsidRPr="00790E35">
        <w:rPr>
          <w:rFonts w:asciiTheme="majorHAnsi" w:hAnsiTheme="majorHAnsi" w:cs="Times New Roman"/>
          <w:b w:val="0"/>
        </w:rPr>
        <w:t xml:space="preserve">Investigator will comply with all applicable laws and regulations in </w:t>
      </w:r>
      <w:r w:rsidRPr="00790E35">
        <w:rPr>
          <w:rFonts w:asciiTheme="majorHAnsi" w:hAnsiTheme="majorHAnsi" w:cs="Times New Roman"/>
          <w:b w:val="0"/>
        </w:rPr>
        <w:t>its/</w:t>
      </w:r>
      <w:r w:rsidR="00B709F8" w:rsidRPr="00790E35">
        <w:rPr>
          <w:rFonts w:asciiTheme="majorHAnsi" w:hAnsiTheme="majorHAnsi" w:cs="Times New Roman"/>
          <w:b w:val="0"/>
        </w:rPr>
        <w:t xml:space="preserve">his/her performance of activities under this Agreement. </w:t>
      </w:r>
      <w:r w:rsidRPr="00790E35">
        <w:rPr>
          <w:rFonts w:asciiTheme="majorHAnsi" w:hAnsiTheme="majorHAnsi" w:cs="Times New Roman"/>
          <w:b w:val="0"/>
        </w:rPr>
        <w:t xml:space="preserve">Institution and </w:t>
      </w:r>
      <w:r w:rsidR="00B709F8" w:rsidRPr="00790E35">
        <w:rPr>
          <w:rFonts w:asciiTheme="majorHAnsi" w:hAnsiTheme="majorHAnsi" w:cs="Times New Roman"/>
          <w:b w:val="0"/>
        </w:rPr>
        <w:t>Investigator will provide reasonable assistance to Glenmark so that Glenmark may comply with any applicable law or regulation in the performance of the activities under this Agreement.</w:t>
      </w:r>
    </w:p>
    <w:p w14:paraId="40130559" w14:textId="77777777" w:rsidR="000B7DD1" w:rsidRPr="00790E35" w:rsidRDefault="000B7DD1" w:rsidP="00037261">
      <w:pPr>
        <w:pStyle w:val="NormalBold"/>
        <w:widowControl w:val="0"/>
        <w:spacing w:after="0"/>
        <w:ind w:left="720"/>
        <w:contextualSpacing/>
        <w:rPr>
          <w:rFonts w:asciiTheme="majorHAnsi" w:hAnsiTheme="majorHAnsi" w:cs="Times New Roman"/>
          <w:b w:val="0"/>
        </w:rPr>
      </w:pPr>
    </w:p>
    <w:p w14:paraId="34C0F269" w14:textId="77777777" w:rsidR="00EF0B01" w:rsidRPr="00790E35" w:rsidRDefault="00B709F8" w:rsidP="00037261">
      <w:pPr>
        <w:pStyle w:val="NormalBold"/>
        <w:widowControl w:val="0"/>
        <w:numPr>
          <w:ilvl w:val="1"/>
          <w:numId w:val="17"/>
        </w:numPr>
        <w:spacing w:after="0"/>
        <w:ind w:left="360"/>
        <w:contextualSpacing/>
        <w:rPr>
          <w:rFonts w:asciiTheme="majorHAnsi" w:hAnsiTheme="majorHAnsi" w:cs="Times New Roman"/>
          <w:b w:val="0"/>
        </w:rPr>
      </w:pPr>
      <w:r w:rsidRPr="00790E35">
        <w:rPr>
          <w:rFonts w:asciiTheme="majorHAnsi" w:hAnsiTheme="majorHAnsi" w:cs="Times New Roman"/>
          <w:b w:val="0"/>
        </w:rPr>
        <w:t xml:space="preserve">Without limiting the generality of Section </w:t>
      </w:r>
      <w:r w:rsidR="00EF0B01" w:rsidRPr="00790E35">
        <w:rPr>
          <w:rFonts w:asciiTheme="majorHAnsi" w:hAnsiTheme="majorHAnsi" w:cs="Times New Roman"/>
          <w:b w:val="0"/>
        </w:rPr>
        <w:t>1.5</w:t>
      </w:r>
      <w:r w:rsidRPr="00790E35">
        <w:rPr>
          <w:rFonts w:asciiTheme="majorHAnsi" w:hAnsiTheme="majorHAnsi" w:cs="Times New Roman"/>
          <w:b w:val="0"/>
        </w:rPr>
        <w:t>,  Investigator will:</w:t>
      </w:r>
    </w:p>
    <w:p w14:paraId="69208022" w14:textId="77777777" w:rsidR="001A1F80" w:rsidRPr="00790E35" w:rsidRDefault="001A1F80" w:rsidP="00037261">
      <w:pPr>
        <w:pStyle w:val="NormalBold"/>
        <w:widowControl w:val="0"/>
        <w:spacing w:after="0"/>
        <w:ind w:left="1080"/>
        <w:contextualSpacing/>
        <w:rPr>
          <w:rFonts w:asciiTheme="majorHAnsi" w:hAnsiTheme="majorHAnsi" w:cs="Times New Roman"/>
        </w:rPr>
      </w:pPr>
    </w:p>
    <w:p w14:paraId="1EE077F6" w14:textId="77777777" w:rsidR="00546D0C" w:rsidRPr="00790E35" w:rsidRDefault="00B709F8" w:rsidP="00037261">
      <w:pPr>
        <w:pStyle w:val="NormalBold"/>
        <w:widowControl w:val="0"/>
        <w:numPr>
          <w:ilvl w:val="2"/>
          <w:numId w:val="17"/>
        </w:numPr>
        <w:spacing w:after="0"/>
        <w:ind w:left="540" w:hanging="540"/>
        <w:contextualSpacing/>
        <w:rPr>
          <w:rFonts w:asciiTheme="majorHAnsi" w:hAnsiTheme="majorHAnsi" w:cs="Times New Roman"/>
        </w:rPr>
      </w:pPr>
      <w:r w:rsidRPr="00790E35">
        <w:rPr>
          <w:rFonts w:asciiTheme="majorHAnsi" w:hAnsiTheme="majorHAnsi" w:cs="Times New Roman"/>
          <w:b w:val="0"/>
        </w:rPr>
        <w:t xml:space="preserve">Take appropriate actions so that he/she will properly disclose protected or sensitive health information created or received by Investigator to Glenmark   pursuant to any applicable Privacy Rule. </w:t>
      </w:r>
      <w:r w:rsidR="00EF0B01" w:rsidRPr="00790E35">
        <w:rPr>
          <w:rFonts w:asciiTheme="majorHAnsi" w:hAnsiTheme="majorHAnsi" w:cs="Times New Roman"/>
          <w:b w:val="0"/>
        </w:rPr>
        <w:t>Glenmark agree</w:t>
      </w:r>
      <w:r w:rsidR="009A3AB9" w:rsidRPr="00790E35">
        <w:rPr>
          <w:rFonts w:asciiTheme="majorHAnsi" w:hAnsiTheme="majorHAnsi" w:cs="Times New Roman"/>
          <w:b w:val="0"/>
        </w:rPr>
        <w:t>s</w:t>
      </w:r>
      <w:r w:rsidRPr="00790E35">
        <w:rPr>
          <w:rFonts w:asciiTheme="majorHAnsi" w:hAnsiTheme="majorHAnsi" w:cs="Times New Roman"/>
          <w:b w:val="0"/>
        </w:rPr>
        <w:t xml:space="preserve"> to take appropriate measures to protect the privacy and confidentiality of the protected health information received in connection with the</w:t>
      </w:r>
      <w:r w:rsidR="00546D0C" w:rsidRPr="00790E35">
        <w:rPr>
          <w:rFonts w:asciiTheme="majorHAnsi" w:hAnsiTheme="majorHAnsi" w:cs="Times New Roman"/>
          <w:b w:val="0"/>
        </w:rPr>
        <w:t xml:space="preserve"> Trial</w:t>
      </w:r>
      <w:r w:rsidRPr="00790E35">
        <w:rPr>
          <w:rFonts w:asciiTheme="majorHAnsi" w:hAnsiTheme="majorHAnsi" w:cs="Times New Roman"/>
          <w:b w:val="0"/>
        </w:rPr>
        <w:t>.</w:t>
      </w:r>
    </w:p>
    <w:p w14:paraId="2466E984" w14:textId="77777777" w:rsidR="00EF0B01" w:rsidRPr="00790E35" w:rsidRDefault="00EF0B01" w:rsidP="00037261">
      <w:pPr>
        <w:pStyle w:val="NormalBold"/>
        <w:widowControl w:val="0"/>
        <w:spacing w:after="0"/>
        <w:ind w:left="540" w:hanging="540"/>
        <w:contextualSpacing/>
        <w:rPr>
          <w:rFonts w:asciiTheme="majorHAnsi" w:hAnsiTheme="majorHAnsi" w:cs="Times New Roman"/>
        </w:rPr>
      </w:pPr>
    </w:p>
    <w:p w14:paraId="1B193BEE" w14:textId="77777777" w:rsidR="000440E3" w:rsidRPr="00790E35" w:rsidRDefault="00004D39" w:rsidP="00037261">
      <w:pPr>
        <w:pStyle w:val="NormalBold"/>
        <w:widowControl w:val="0"/>
        <w:numPr>
          <w:ilvl w:val="2"/>
          <w:numId w:val="17"/>
        </w:numPr>
        <w:spacing w:after="0"/>
        <w:ind w:left="540" w:hanging="540"/>
        <w:contextualSpacing/>
        <w:rPr>
          <w:rFonts w:asciiTheme="majorHAnsi" w:hAnsiTheme="majorHAnsi" w:cs="Times New Roman"/>
          <w:b w:val="0"/>
          <w:u w:val="single"/>
        </w:rPr>
      </w:pPr>
      <w:r w:rsidRPr="00790E35">
        <w:rPr>
          <w:rFonts w:asciiTheme="majorHAnsi" w:hAnsiTheme="majorHAnsi" w:cs="Times New Roman"/>
          <w:b w:val="0"/>
        </w:rPr>
        <w:t>O</w:t>
      </w:r>
      <w:r w:rsidR="00B709F8" w:rsidRPr="00790E35">
        <w:rPr>
          <w:rFonts w:asciiTheme="majorHAnsi" w:hAnsiTheme="majorHAnsi" w:cs="Times New Roman"/>
          <w:b w:val="0"/>
        </w:rPr>
        <w:t xml:space="preserve">btain a </w:t>
      </w:r>
      <w:r w:rsidR="00522B68" w:rsidRPr="00790E35">
        <w:rPr>
          <w:rFonts w:asciiTheme="majorHAnsi" w:hAnsiTheme="majorHAnsi" w:cs="Times New Roman"/>
          <w:b w:val="0"/>
        </w:rPr>
        <w:t xml:space="preserve">Glenmark approved </w:t>
      </w:r>
      <w:r w:rsidR="00B709F8" w:rsidRPr="00790E35">
        <w:rPr>
          <w:rFonts w:asciiTheme="majorHAnsi" w:hAnsiTheme="majorHAnsi" w:cs="Times New Roman"/>
          <w:b w:val="0"/>
        </w:rPr>
        <w:t>written i</w:t>
      </w:r>
      <w:r w:rsidR="00546D0C" w:rsidRPr="00790E35">
        <w:rPr>
          <w:rFonts w:asciiTheme="majorHAnsi" w:hAnsiTheme="majorHAnsi" w:cs="Times New Roman"/>
          <w:b w:val="0"/>
        </w:rPr>
        <w:t xml:space="preserve">nformed </w:t>
      </w:r>
      <w:r w:rsidR="009A3AB9" w:rsidRPr="00790E35">
        <w:rPr>
          <w:rFonts w:asciiTheme="majorHAnsi" w:hAnsiTheme="majorHAnsi" w:cs="Times New Roman"/>
          <w:b w:val="0"/>
        </w:rPr>
        <w:t>C</w:t>
      </w:r>
      <w:r w:rsidR="00546D0C" w:rsidRPr="00790E35">
        <w:rPr>
          <w:rFonts w:asciiTheme="majorHAnsi" w:hAnsiTheme="majorHAnsi" w:cs="Times New Roman"/>
          <w:b w:val="0"/>
        </w:rPr>
        <w:t xml:space="preserve">onsent </w:t>
      </w:r>
      <w:r w:rsidR="009A3AB9" w:rsidRPr="00790E35">
        <w:rPr>
          <w:rFonts w:asciiTheme="majorHAnsi" w:hAnsiTheme="majorHAnsi" w:cs="Times New Roman"/>
          <w:b w:val="0"/>
        </w:rPr>
        <w:t>F</w:t>
      </w:r>
      <w:r w:rsidR="00546D0C" w:rsidRPr="00790E35">
        <w:rPr>
          <w:rFonts w:asciiTheme="majorHAnsi" w:hAnsiTheme="majorHAnsi" w:cs="Times New Roman"/>
          <w:b w:val="0"/>
        </w:rPr>
        <w:t xml:space="preserve">orm from each </w:t>
      </w:r>
      <w:r w:rsidR="00EF0B01" w:rsidRPr="00790E35">
        <w:rPr>
          <w:rFonts w:asciiTheme="majorHAnsi" w:hAnsiTheme="majorHAnsi" w:cs="Times New Roman"/>
          <w:b w:val="0"/>
        </w:rPr>
        <w:t>Trial subject</w:t>
      </w:r>
      <w:r w:rsidR="00B709F8" w:rsidRPr="00790E35">
        <w:rPr>
          <w:rFonts w:asciiTheme="majorHAnsi" w:hAnsiTheme="majorHAnsi" w:cs="Times New Roman"/>
          <w:b w:val="0"/>
        </w:rPr>
        <w:t xml:space="preserve"> and will maintain a signed original of th</w:t>
      </w:r>
      <w:r w:rsidR="001A1F80" w:rsidRPr="00790E35">
        <w:rPr>
          <w:rFonts w:asciiTheme="majorHAnsi" w:hAnsiTheme="majorHAnsi" w:cs="Times New Roman"/>
          <w:b w:val="0"/>
        </w:rPr>
        <w:t xml:space="preserve">e written informed </w:t>
      </w:r>
      <w:r w:rsidR="009A3AB9" w:rsidRPr="00790E35">
        <w:rPr>
          <w:rFonts w:asciiTheme="majorHAnsi" w:hAnsiTheme="majorHAnsi" w:cs="Times New Roman"/>
          <w:b w:val="0"/>
        </w:rPr>
        <w:t>C</w:t>
      </w:r>
      <w:r w:rsidR="001A1F80" w:rsidRPr="00790E35">
        <w:rPr>
          <w:rFonts w:asciiTheme="majorHAnsi" w:hAnsiTheme="majorHAnsi" w:cs="Times New Roman"/>
          <w:b w:val="0"/>
        </w:rPr>
        <w:t xml:space="preserve">onsent </w:t>
      </w:r>
      <w:r w:rsidR="009A3AB9" w:rsidRPr="00790E35">
        <w:rPr>
          <w:rFonts w:asciiTheme="majorHAnsi" w:hAnsiTheme="majorHAnsi" w:cs="Times New Roman"/>
          <w:b w:val="0"/>
        </w:rPr>
        <w:t>F</w:t>
      </w:r>
      <w:r w:rsidR="001A1F80" w:rsidRPr="00790E35">
        <w:rPr>
          <w:rFonts w:asciiTheme="majorHAnsi" w:hAnsiTheme="majorHAnsi" w:cs="Times New Roman"/>
          <w:b w:val="0"/>
        </w:rPr>
        <w:t xml:space="preserve">orm </w:t>
      </w:r>
      <w:r w:rsidR="00B709F8" w:rsidRPr="00790E35">
        <w:rPr>
          <w:rFonts w:asciiTheme="majorHAnsi" w:hAnsiTheme="majorHAnsi" w:cs="Times New Roman"/>
          <w:b w:val="0"/>
        </w:rPr>
        <w:t xml:space="preserve">in the Study subject’s records. </w:t>
      </w:r>
    </w:p>
    <w:p w14:paraId="321CDE2C" w14:textId="77777777" w:rsidR="00D90701" w:rsidRPr="00790E35" w:rsidRDefault="00D90701" w:rsidP="00037261">
      <w:pPr>
        <w:pStyle w:val="NormalBold"/>
        <w:widowControl w:val="0"/>
        <w:spacing w:after="0"/>
        <w:ind w:left="540"/>
        <w:contextualSpacing/>
        <w:rPr>
          <w:rFonts w:asciiTheme="majorHAnsi" w:hAnsiTheme="majorHAnsi" w:cs="Times New Roman"/>
          <w:b w:val="0"/>
          <w:u w:val="single"/>
        </w:rPr>
      </w:pPr>
    </w:p>
    <w:p w14:paraId="1884071E" w14:textId="77777777" w:rsidR="00D90701" w:rsidRPr="00790E35" w:rsidRDefault="00D90701" w:rsidP="00037261">
      <w:pPr>
        <w:pStyle w:val="NormalBold"/>
        <w:widowControl w:val="0"/>
        <w:numPr>
          <w:ilvl w:val="2"/>
          <w:numId w:val="17"/>
        </w:numPr>
        <w:spacing w:after="0"/>
        <w:ind w:left="540" w:hanging="540"/>
        <w:contextualSpacing/>
        <w:rPr>
          <w:rFonts w:asciiTheme="majorHAnsi" w:hAnsiTheme="majorHAnsi" w:cs="Times New Roman"/>
          <w:b w:val="0"/>
          <w:u w:val="single"/>
        </w:rPr>
      </w:pPr>
      <w:r w:rsidRPr="00790E35">
        <w:rPr>
          <w:rFonts w:asciiTheme="majorHAnsi" w:hAnsiTheme="majorHAnsi" w:cs="Times New Roman"/>
          <w:b w:val="0"/>
        </w:rPr>
        <w:t xml:space="preserve">Documents related to the Study should be retained until at least 2 years after the last approval of a marketing application in an ICH region and until there are no pending or contemplated marketing applications in an ICH region or at least 2 years have elapsed since the formal discontinuation of </w:t>
      </w:r>
      <w:r w:rsidRPr="00790E35">
        <w:rPr>
          <w:rFonts w:asciiTheme="majorHAnsi" w:hAnsiTheme="majorHAnsi" w:cs="Times New Roman"/>
          <w:b w:val="0"/>
        </w:rPr>
        <w:lastRenderedPageBreak/>
        <w:t>clinical development of the investigational product, whichever is later. The Sponsor will inform the Investigator(s)/Institution(s) in writing when the trial-related records are no longer needed.</w:t>
      </w:r>
    </w:p>
    <w:p w14:paraId="1C11C82B" w14:textId="77777777" w:rsidR="001A1F80" w:rsidRPr="00790E35" w:rsidRDefault="001A1F80" w:rsidP="00037261">
      <w:pPr>
        <w:pStyle w:val="NormalBold"/>
        <w:widowControl w:val="0"/>
        <w:spacing w:after="0"/>
        <w:ind w:left="720"/>
        <w:contextualSpacing/>
        <w:rPr>
          <w:rFonts w:asciiTheme="majorHAnsi" w:hAnsiTheme="majorHAnsi" w:cs="Times New Roman"/>
          <w:u w:val="single"/>
        </w:rPr>
      </w:pPr>
    </w:p>
    <w:p w14:paraId="7138CAEC" w14:textId="77777777" w:rsidR="00DE7E6E" w:rsidRPr="00790E35" w:rsidRDefault="00DE7E6E" w:rsidP="00037261">
      <w:pPr>
        <w:pStyle w:val="NormalBold"/>
        <w:widowControl w:val="0"/>
        <w:numPr>
          <w:ilvl w:val="0"/>
          <w:numId w:val="17"/>
        </w:numPr>
        <w:spacing w:after="0"/>
        <w:ind w:left="360"/>
        <w:contextualSpacing/>
        <w:rPr>
          <w:rFonts w:asciiTheme="majorHAnsi" w:hAnsiTheme="majorHAnsi" w:cs="Times New Roman"/>
          <w:u w:val="single"/>
        </w:rPr>
      </w:pPr>
      <w:r w:rsidRPr="00790E35">
        <w:rPr>
          <w:rFonts w:asciiTheme="majorHAnsi" w:hAnsiTheme="majorHAnsi" w:cs="Times New Roman"/>
          <w:u w:val="single"/>
        </w:rPr>
        <w:t xml:space="preserve">Glenmark </w:t>
      </w:r>
      <w:r w:rsidR="00C77154" w:rsidRPr="00790E35">
        <w:rPr>
          <w:rFonts w:asciiTheme="majorHAnsi" w:hAnsiTheme="majorHAnsi" w:cs="Times New Roman"/>
          <w:u w:val="single"/>
        </w:rPr>
        <w:t>Responsibilities</w:t>
      </w:r>
      <w:r w:rsidR="00D54218" w:rsidRPr="00790E35">
        <w:rPr>
          <w:rFonts w:asciiTheme="majorHAnsi" w:hAnsiTheme="majorHAnsi" w:cs="Times New Roman"/>
          <w:u w:val="single"/>
        </w:rPr>
        <w:t>:</w:t>
      </w:r>
    </w:p>
    <w:p w14:paraId="2ACDAD82" w14:textId="77777777" w:rsidR="000B7DD1" w:rsidRPr="00790E35" w:rsidRDefault="000B7DD1" w:rsidP="00037261">
      <w:pPr>
        <w:pStyle w:val="NormalBold"/>
        <w:widowControl w:val="0"/>
        <w:spacing w:after="0"/>
        <w:ind w:left="720"/>
        <w:contextualSpacing/>
        <w:rPr>
          <w:rFonts w:asciiTheme="majorHAnsi" w:hAnsiTheme="majorHAnsi" w:cs="Times New Roman"/>
          <w:b w:val="0"/>
          <w:lang w:val="en-GB"/>
        </w:rPr>
      </w:pPr>
    </w:p>
    <w:p w14:paraId="2F860BC0" w14:textId="77777777" w:rsidR="00546D0C" w:rsidRPr="00790E35" w:rsidRDefault="00546D0C" w:rsidP="00037261">
      <w:pPr>
        <w:pStyle w:val="NormalBold"/>
        <w:widowControl w:val="0"/>
        <w:numPr>
          <w:ilvl w:val="1"/>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Glenmark agrees and acknowledges that it will ensure that the Investigational Product supplied for the Trial is manufactured and supplied to the Sites as per the Protocol andthat it complies with the obligations of a clinical Trial sponsor as delegated under this Agreement in accordance with section 5 of ICH GCP.</w:t>
      </w:r>
    </w:p>
    <w:p w14:paraId="447D8F14" w14:textId="77777777" w:rsidR="000B7DD1" w:rsidRPr="00790E35" w:rsidRDefault="000B7DD1" w:rsidP="00037261">
      <w:pPr>
        <w:pStyle w:val="NormalBold"/>
        <w:widowControl w:val="0"/>
        <w:spacing w:after="0"/>
        <w:ind w:left="1080"/>
        <w:contextualSpacing/>
        <w:rPr>
          <w:rFonts w:asciiTheme="majorHAnsi" w:hAnsiTheme="majorHAnsi" w:cs="Times New Roman"/>
          <w:b w:val="0"/>
          <w:lang w:val="en-GB"/>
        </w:rPr>
      </w:pPr>
      <w:bookmarkStart w:id="390" w:name="_Ref140639462"/>
    </w:p>
    <w:p w14:paraId="1FE6D34D" w14:textId="77777777" w:rsidR="00546D0C" w:rsidRPr="00790E35" w:rsidRDefault="00546D0C" w:rsidP="00037261">
      <w:pPr>
        <w:pStyle w:val="NormalBold"/>
        <w:widowControl w:val="0"/>
        <w:numPr>
          <w:ilvl w:val="2"/>
          <w:numId w:val="17"/>
        </w:numPr>
        <w:spacing w:after="0"/>
        <w:ind w:left="900" w:hanging="540"/>
        <w:contextualSpacing/>
        <w:rPr>
          <w:rFonts w:asciiTheme="majorHAnsi" w:hAnsiTheme="majorHAnsi" w:cs="Times New Roman"/>
          <w:b w:val="0"/>
          <w:lang w:val="en-GB"/>
        </w:rPr>
      </w:pPr>
      <w:r w:rsidRPr="00790E35">
        <w:rPr>
          <w:rFonts w:asciiTheme="majorHAnsi" w:hAnsiTheme="majorHAnsi" w:cs="Times New Roman"/>
          <w:b w:val="0"/>
          <w:lang w:val="en-GB"/>
        </w:rPr>
        <w:t>Prior to commencement of the Trial, Glenmark shall:</w:t>
      </w:r>
      <w:bookmarkEnd w:id="390"/>
    </w:p>
    <w:p w14:paraId="7544ED10" w14:textId="77777777" w:rsidR="000B7DD1" w:rsidRPr="00790E35" w:rsidRDefault="000B7DD1" w:rsidP="00037261">
      <w:pPr>
        <w:pStyle w:val="NormalBold"/>
        <w:widowControl w:val="0"/>
        <w:spacing w:after="0"/>
        <w:ind w:left="1080"/>
        <w:contextualSpacing/>
        <w:rPr>
          <w:rFonts w:asciiTheme="majorHAnsi" w:hAnsiTheme="majorHAnsi" w:cs="Times New Roman"/>
          <w:b w:val="0"/>
          <w:lang w:val="en-GB"/>
        </w:rPr>
      </w:pPr>
    </w:p>
    <w:p w14:paraId="70477293" w14:textId="77777777" w:rsidR="00546D0C" w:rsidRPr="00790E35" w:rsidRDefault="00546D0C"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prepare and finalize the Protocol, patient information sheet and Consent Form in English, Investigator brochure and provide the Trial Material to </w:t>
      </w:r>
      <w:r w:rsidRPr="00790E35">
        <w:rPr>
          <w:rFonts w:asciiTheme="majorHAnsi" w:hAnsiTheme="majorHAnsi" w:cs="Times New Roman"/>
          <w:b w:val="0"/>
        </w:rPr>
        <w:t>the Investigator</w:t>
      </w:r>
      <w:r w:rsidRPr="00790E35">
        <w:rPr>
          <w:rFonts w:asciiTheme="majorHAnsi" w:hAnsiTheme="majorHAnsi" w:cs="Times New Roman"/>
          <w:b w:val="0"/>
          <w:lang w:val="en-GB"/>
        </w:rPr>
        <w:t xml:space="preserve"> for compiling the submissions for Ethics Committee approvals;</w:t>
      </w:r>
    </w:p>
    <w:p w14:paraId="000363AC" w14:textId="77777777" w:rsidR="00546D0C" w:rsidRPr="00790E35" w:rsidRDefault="00546D0C" w:rsidP="00037261">
      <w:pPr>
        <w:pStyle w:val="NormalBold"/>
        <w:widowControl w:val="0"/>
        <w:spacing w:after="0"/>
        <w:ind w:left="1080" w:hanging="720"/>
        <w:contextualSpacing/>
        <w:rPr>
          <w:rFonts w:asciiTheme="majorHAnsi" w:hAnsiTheme="majorHAnsi" w:cs="Times New Roman"/>
          <w:b w:val="0"/>
          <w:lang w:val="en-GB"/>
        </w:rPr>
      </w:pPr>
    </w:p>
    <w:p w14:paraId="1D13711D" w14:textId="77777777" w:rsidR="00546D0C" w:rsidRPr="00790E35" w:rsidRDefault="00546D0C"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develop and finalise the monitoring and source data verification plan ("Monitoring and SDV Plan");</w:t>
      </w:r>
    </w:p>
    <w:p w14:paraId="0DE71EC9" w14:textId="77777777" w:rsidR="000B7DD1" w:rsidRPr="00790E35" w:rsidRDefault="000B7DD1" w:rsidP="00037261">
      <w:pPr>
        <w:pStyle w:val="NormalBold"/>
        <w:widowControl w:val="0"/>
        <w:spacing w:after="0"/>
        <w:ind w:left="1080"/>
        <w:contextualSpacing/>
        <w:rPr>
          <w:rFonts w:asciiTheme="majorHAnsi" w:hAnsiTheme="majorHAnsi" w:cs="Times New Roman"/>
          <w:b w:val="0"/>
          <w:lang w:val="en-GB"/>
        </w:rPr>
      </w:pPr>
    </w:p>
    <w:p w14:paraId="7694BDA0" w14:textId="77777777" w:rsidR="00546D0C" w:rsidRPr="00790E35" w:rsidRDefault="00546D0C" w:rsidP="00037261">
      <w:pPr>
        <w:pStyle w:val="NormalBold"/>
        <w:widowControl w:val="0"/>
        <w:numPr>
          <w:ilvl w:val="2"/>
          <w:numId w:val="17"/>
        </w:numPr>
        <w:spacing w:after="0"/>
        <w:ind w:left="900" w:hanging="540"/>
        <w:contextualSpacing/>
        <w:rPr>
          <w:rFonts w:asciiTheme="majorHAnsi" w:hAnsiTheme="majorHAnsi" w:cs="Times New Roman"/>
          <w:b w:val="0"/>
          <w:lang w:val="en-GB"/>
        </w:rPr>
      </w:pPr>
      <w:r w:rsidRPr="00790E35">
        <w:rPr>
          <w:rFonts w:asciiTheme="majorHAnsi" w:hAnsiTheme="majorHAnsi" w:cs="Times New Roman"/>
          <w:b w:val="0"/>
          <w:lang w:val="en-GB"/>
        </w:rPr>
        <w:t>During the course of the Trials, Glenmark shall:</w:t>
      </w:r>
    </w:p>
    <w:p w14:paraId="433B98F3" w14:textId="77777777" w:rsidR="000B7DD1" w:rsidRPr="00790E35" w:rsidRDefault="000B7DD1" w:rsidP="00037261">
      <w:pPr>
        <w:pStyle w:val="NormalBold"/>
        <w:widowControl w:val="0"/>
        <w:spacing w:after="0"/>
        <w:ind w:left="1080"/>
        <w:contextualSpacing/>
        <w:rPr>
          <w:rFonts w:asciiTheme="majorHAnsi" w:hAnsiTheme="majorHAnsi" w:cs="Times New Roman"/>
          <w:b w:val="0"/>
          <w:lang w:val="en-GB"/>
        </w:rPr>
      </w:pPr>
    </w:p>
    <w:p w14:paraId="60678136" w14:textId="77777777" w:rsidR="00546D0C" w:rsidRPr="00790E35" w:rsidRDefault="00546D0C"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appoint a physician to act as a medical monitor to respond to Site questions regarding Subjects, their eligibility, dose modifications of the Investigational Product and to develop, authorise and maintain Protocol exceptions and/or deviations;</w:t>
      </w:r>
    </w:p>
    <w:p w14:paraId="7DD4D3C6"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68CD46FE" w14:textId="77777777" w:rsidR="00546D0C" w:rsidRPr="00790E35" w:rsidRDefault="00546D0C"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review Adverse Events and SAE reports as received from the Sites, along with the drug safety contact of the </w:t>
      </w:r>
      <w:r w:rsidRPr="00790E35">
        <w:rPr>
          <w:rFonts w:asciiTheme="majorHAnsi" w:hAnsiTheme="majorHAnsi" w:cs="Times New Roman"/>
          <w:b w:val="0"/>
        </w:rPr>
        <w:t>Investigator</w:t>
      </w:r>
      <w:r w:rsidRPr="00790E35">
        <w:rPr>
          <w:rFonts w:asciiTheme="majorHAnsi" w:hAnsiTheme="majorHAnsi" w:cs="Times New Roman"/>
          <w:b w:val="0"/>
          <w:lang w:val="en-GB"/>
        </w:rPr>
        <w:t xml:space="preserve"> who will be primarily responsible for Adverse Event and SAE management;</w:t>
      </w:r>
    </w:p>
    <w:p w14:paraId="2629660D"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1D3CCA28" w14:textId="77777777" w:rsidR="00546D0C" w:rsidRPr="00790E35" w:rsidRDefault="00546D0C"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establish and maintain the safety database for each Site;</w:t>
      </w:r>
    </w:p>
    <w:p w14:paraId="4024144F"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432BE1E2" w14:textId="77777777" w:rsidR="00546D0C" w:rsidRPr="00790E35" w:rsidRDefault="00546D0C"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notify all Sites, the Co-Investigators and Agencies of reported Adverse Events and SAEs</w:t>
      </w:r>
      <w:r w:rsidR="006F35FB" w:rsidRPr="00790E35">
        <w:rPr>
          <w:rFonts w:asciiTheme="majorHAnsi" w:hAnsiTheme="majorHAnsi" w:cs="Times New Roman"/>
          <w:b w:val="0"/>
          <w:lang w:val="en-GB"/>
        </w:rPr>
        <w:t xml:space="preserve"> as required by statutory</w:t>
      </w:r>
      <w:r w:rsidR="00004D39" w:rsidRPr="00790E35">
        <w:rPr>
          <w:rFonts w:asciiTheme="majorHAnsi" w:hAnsiTheme="majorHAnsi" w:cs="Times New Roman"/>
          <w:b w:val="0"/>
          <w:lang w:val="en-GB"/>
        </w:rPr>
        <w:t xml:space="preserve"> bodies</w:t>
      </w:r>
      <w:r w:rsidRPr="00790E35">
        <w:rPr>
          <w:rFonts w:asciiTheme="majorHAnsi" w:hAnsiTheme="majorHAnsi" w:cs="Times New Roman"/>
          <w:b w:val="0"/>
          <w:lang w:val="en-GB"/>
        </w:rPr>
        <w:t>;</w:t>
      </w:r>
    </w:p>
    <w:p w14:paraId="05856403" w14:textId="77777777" w:rsidR="000B7DD1" w:rsidRPr="00790E35" w:rsidRDefault="000B7DD1" w:rsidP="00037261">
      <w:pPr>
        <w:pStyle w:val="NormalBold"/>
        <w:widowControl w:val="0"/>
        <w:spacing w:after="0"/>
        <w:ind w:left="1080" w:hanging="720"/>
        <w:contextualSpacing/>
        <w:rPr>
          <w:rFonts w:asciiTheme="majorHAnsi" w:hAnsiTheme="majorHAnsi" w:cs="Times New Roman"/>
          <w:b w:val="0"/>
          <w:lang w:val="en-GB"/>
        </w:rPr>
      </w:pPr>
    </w:p>
    <w:p w14:paraId="695A7073" w14:textId="77777777" w:rsidR="00546D0C" w:rsidRPr="00790E35" w:rsidRDefault="00546D0C" w:rsidP="00037261">
      <w:pPr>
        <w:pStyle w:val="NormalBold"/>
        <w:widowControl w:val="0"/>
        <w:numPr>
          <w:ilvl w:val="3"/>
          <w:numId w:val="17"/>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prepare periodic status reports for the study for the Agencies;</w:t>
      </w:r>
    </w:p>
    <w:p w14:paraId="4D98CFCE" w14:textId="77777777" w:rsidR="000B7DD1" w:rsidRPr="00790E35" w:rsidRDefault="000B7DD1" w:rsidP="00037261">
      <w:pPr>
        <w:pStyle w:val="NormalBold"/>
        <w:widowControl w:val="0"/>
        <w:spacing w:after="0"/>
        <w:ind w:left="720"/>
        <w:contextualSpacing/>
        <w:rPr>
          <w:rFonts w:asciiTheme="majorHAnsi" w:hAnsiTheme="majorHAnsi" w:cs="Times New Roman"/>
          <w:b w:val="0"/>
          <w:lang w:val="en-GB"/>
        </w:rPr>
      </w:pPr>
    </w:p>
    <w:p w14:paraId="7A68FE7B" w14:textId="77777777" w:rsidR="00546D0C" w:rsidRPr="00790E35" w:rsidRDefault="00546D0C" w:rsidP="00037261">
      <w:pPr>
        <w:pStyle w:val="NormalBold"/>
        <w:widowControl w:val="0"/>
        <w:numPr>
          <w:ilvl w:val="1"/>
          <w:numId w:val="17"/>
        </w:numPr>
        <w:spacing w:after="0"/>
        <w:ind w:left="360"/>
        <w:contextualSpacing/>
        <w:rPr>
          <w:rFonts w:asciiTheme="majorHAnsi" w:hAnsiTheme="majorHAnsi" w:cs="Times New Roman"/>
          <w:b w:val="0"/>
          <w:lang w:val="en-GB"/>
        </w:rPr>
      </w:pPr>
      <w:r w:rsidRPr="00790E35">
        <w:rPr>
          <w:rFonts w:asciiTheme="majorHAnsi" w:hAnsiTheme="majorHAnsi" w:cs="Times New Roman"/>
          <w:b w:val="0"/>
          <w:lang w:val="en-GB"/>
        </w:rPr>
        <w:t xml:space="preserve">Glenmark shall assist </w:t>
      </w:r>
      <w:r w:rsidRPr="00790E35">
        <w:rPr>
          <w:rFonts w:asciiTheme="majorHAnsi" w:hAnsiTheme="majorHAnsi" w:cs="Times New Roman"/>
          <w:b w:val="0"/>
        </w:rPr>
        <w:t xml:space="preserve">the </w:t>
      </w:r>
      <w:r w:rsidR="00EF0B01" w:rsidRPr="00790E35">
        <w:rPr>
          <w:rFonts w:asciiTheme="majorHAnsi" w:hAnsiTheme="majorHAnsi" w:cs="Times New Roman"/>
          <w:b w:val="0"/>
        </w:rPr>
        <w:t xml:space="preserve">Institution and the </w:t>
      </w:r>
      <w:r w:rsidRPr="00790E35">
        <w:rPr>
          <w:rFonts w:asciiTheme="majorHAnsi" w:hAnsiTheme="majorHAnsi" w:cs="Times New Roman"/>
          <w:b w:val="0"/>
        </w:rPr>
        <w:t>Investigator</w:t>
      </w:r>
      <w:r w:rsidRPr="00790E35">
        <w:rPr>
          <w:rFonts w:asciiTheme="majorHAnsi" w:hAnsiTheme="majorHAnsi" w:cs="Times New Roman"/>
          <w:b w:val="0"/>
          <w:lang w:val="en-GB"/>
        </w:rPr>
        <w:t xml:space="preserve"> in the performance of Services relating to seeking and obtaining approvals from the Ethics Committee, providing and maintaining on-site specific training/support to </w:t>
      </w:r>
      <w:r w:rsidRPr="00790E35">
        <w:rPr>
          <w:rFonts w:asciiTheme="majorHAnsi" w:hAnsiTheme="majorHAnsi" w:cs="Times New Roman"/>
          <w:b w:val="0"/>
        </w:rPr>
        <w:t>the Investigator</w:t>
      </w:r>
      <w:r w:rsidRPr="00790E35">
        <w:rPr>
          <w:rFonts w:asciiTheme="majorHAnsi" w:hAnsiTheme="majorHAnsi" w:cs="Times New Roman"/>
          <w:b w:val="0"/>
          <w:lang w:val="en-GB"/>
        </w:rPr>
        <w:t xml:space="preserve"> to enable it to provide appropriate training and support to each Site and archiving of Trial related documents.</w:t>
      </w:r>
    </w:p>
    <w:p w14:paraId="28F79D0F" w14:textId="77777777" w:rsidR="000B7DD1" w:rsidRPr="00790E35" w:rsidRDefault="000B7DD1" w:rsidP="00037261">
      <w:pPr>
        <w:widowControl w:val="0"/>
        <w:spacing w:after="0" w:line="240" w:lineRule="auto"/>
        <w:contextualSpacing/>
        <w:jc w:val="left"/>
        <w:rPr>
          <w:rFonts w:asciiTheme="majorHAnsi" w:hAnsiTheme="majorHAnsi"/>
          <w:b/>
          <w:u w:val="single"/>
        </w:rPr>
      </w:pPr>
    </w:p>
    <w:p w14:paraId="3E512356" w14:textId="77777777" w:rsidR="00093722" w:rsidRPr="00790E35" w:rsidRDefault="00546D0C" w:rsidP="00037261">
      <w:pPr>
        <w:widowControl w:val="0"/>
        <w:spacing w:after="0" w:line="240" w:lineRule="auto"/>
        <w:contextualSpacing/>
        <w:jc w:val="left"/>
        <w:rPr>
          <w:rFonts w:asciiTheme="majorHAnsi" w:hAnsiTheme="majorHAnsi"/>
          <w:b/>
          <w:u w:val="single"/>
        </w:rPr>
      </w:pPr>
      <w:r w:rsidRPr="00790E35">
        <w:rPr>
          <w:rFonts w:asciiTheme="majorHAnsi" w:hAnsiTheme="majorHAnsi"/>
          <w:b/>
          <w:u w:val="single"/>
        </w:rPr>
        <w:t xml:space="preserve">RESPONBILITIES OF ALL </w:t>
      </w:r>
      <w:r w:rsidR="0056239A" w:rsidRPr="00790E35">
        <w:rPr>
          <w:rFonts w:asciiTheme="majorHAnsi" w:hAnsiTheme="majorHAnsi"/>
          <w:b/>
          <w:u w:val="single"/>
        </w:rPr>
        <w:t>PARTIES:</w:t>
      </w:r>
    </w:p>
    <w:p w14:paraId="49C580BE" w14:textId="77777777" w:rsidR="000B7DD1" w:rsidRPr="00790E35" w:rsidRDefault="000B7DD1" w:rsidP="00037261">
      <w:pPr>
        <w:pStyle w:val="NormalBold"/>
        <w:widowControl w:val="0"/>
        <w:spacing w:after="0"/>
        <w:ind w:left="360"/>
        <w:contextualSpacing/>
        <w:rPr>
          <w:rFonts w:asciiTheme="majorHAnsi" w:hAnsiTheme="majorHAnsi" w:cs="Times New Roman"/>
          <w:b w:val="0"/>
          <w:lang w:val="en-GB"/>
        </w:rPr>
      </w:pPr>
    </w:p>
    <w:p w14:paraId="38E8E572" w14:textId="77777777" w:rsidR="00093722" w:rsidRPr="00790E35" w:rsidRDefault="00546D0C" w:rsidP="00037261">
      <w:pPr>
        <w:pStyle w:val="NormalBold"/>
        <w:widowControl w:val="0"/>
        <w:numPr>
          <w:ilvl w:val="0"/>
          <w:numId w:val="15"/>
        </w:numPr>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All </w:t>
      </w:r>
      <w:r w:rsidR="00CA51BE" w:rsidRPr="00790E35">
        <w:rPr>
          <w:rFonts w:asciiTheme="majorHAnsi" w:hAnsiTheme="majorHAnsi" w:cs="Times New Roman"/>
          <w:b w:val="0"/>
          <w:lang w:val="en-GB"/>
        </w:rPr>
        <w:t>P</w:t>
      </w:r>
      <w:r w:rsidR="00093722" w:rsidRPr="00790E35">
        <w:rPr>
          <w:rFonts w:asciiTheme="majorHAnsi" w:hAnsiTheme="majorHAnsi" w:cs="Times New Roman"/>
          <w:b w:val="0"/>
          <w:lang w:val="en-GB"/>
        </w:rPr>
        <w:t>arties further understand, acknowledge and agree that prior to or at any time during the course of the Agreement, Glenmark may amend or vary the Services and/or the Protocol.  In such an event:</w:t>
      </w:r>
    </w:p>
    <w:p w14:paraId="59B719E2" w14:textId="77777777" w:rsidR="000B7DD1" w:rsidRPr="00790E35" w:rsidRDefault="000B7DD1" w:rsidP="00037261">
      <w:pPr>
        <w:pStyle w:val="NormalBold"/>
        <w:widowControl w:val="0"/>
        <w:spacing w:after="0"/>
        <w:ind w:left="709"/>
        <w:contextualSpacing/>
        <w:rPr>
          <w:rFonts w:asciiTheme="majorHAnsi" w:hAnsiTheme="majorHAnsi" w:cs="Times New Roman"/>
          <w:b w:val="0"/>
          <w:lang w:val="en-GB"/>
        </w:rPr>
      </w:pPr>
    </w:p>
    <w:p w14:paraId="6068DA47" w14:textId="77777777" w:rsidR="00093722" w:rsidRPr="00790E35" w:rsidRDefault="00093722" w:rsidP="00037261">
      <w:pPr>
        <w:pStyle w:val="NormalBold"/>
        <w:widowControl w:val="0"/>
        <w:numPr>
          <w:ilvl w:val="1"/>
          <w:numId w:val="15"/>
        </w:numPr>
        <w:spacing w:after="0"/>
        <w:ind w:left="709" w:hanging="349"/>
        <w:contextualSpacing/>
        <w:rPr>
          <w:rFonts w:asciiTheme="majorHAnsi" w:hAnsiTheme="majorHAnsi" w:cs="Times New Roman"/>
          <w:b w:val="0"/>
          <w:lang w:val="en-GB"/>
        </w:rPr>
      </w:pPr>
      <w:r w:rsidRPr="00790E35">
        <w:rPr>
          <w:rFonts w:asciiTheme="majorHAnsi" w:hAnsiTheme="majorHAnsi" w:cs="Times New Roman"/>
          <w:b w:val="0"/>
          <w:lang w:val="en-GB"/>
        </w:rPr>
        <w:t xml:space="preserve">the </w:t>
      </w:r>
      <w:r w:rsidR="00546D0C" w:rsidRPr="00790E35">
        <w:rPr>
          <w:rFonts w:asciiTheme="majorHAnsi" w:hAnsiTheme="majorHAnsi" w:cs="Times New Roman"/>
          <w:b w:val="0"/>
          <w:lang w:val="en-GB"/>
        </w:rPr>
        <w:t xml:space="preserve">Institution and the Investigator </w:t>
      </w:r>
      <w:r w:rsidRPr="00790E35">
        <w:rPr>
          <w:rFonts w:asciiTheme="majorHAnsi" w:hAnsiTheme="majorHAnsi" w:cs="Times New Roman"/>
          <w:b w:val="0"/>
          <w:lang w:val="en-GB"/>
        </w:rPr>
        <w:t xml:space="preserve">will co-operate with Glenmark to promptly incorporate and act upon such amendments in its performance of the Services going forward including undertaking further Site audits, training of personnel at each Site, seeking approvals to the amendments as appropriate from the Ethics Committees; </w:t>
      </w:r>
    </w:p>
    <w:p w14:paraId="318AB434" w14:textId="77777777" w:rsidR="000B7DD1" w:rsidRPr="00790E35" w:rsidRDefault="000B7DD1" w:rsidP="00037261">
      <w:pPr>
        <w:pStyle w:val="NormalBold"/>
        <w:widowControl w:val="0"/>
        <w:spacing w:after="0"/>
        <w:ind w:left="709"/>
        <w:contextualSpacing/>
        <w:rPr>
          <w:rFonts w:asciiTheme="majorHAnsi" w:hAnsiTheme="majorHAnsi" w:cs="Times New Roman"/>
          <w:b w:val="0"/>
          <w:lang w:val="en-GB"/>
        </w:rPr>
      </w:pPr>
    </w:p>
    <w:p w14:paraId="313003A3" w14:textId="77777777" w:rsidR="00093722" w:rsidRPr="00790E35" w:rsidRDefault="005772EF" w:rsidP="00037261">
      <w:pPr>
        <w:pStyle w:val="NormalBold"/>
        <w:widowControl w:val="0"/>
        <w:numPr>
          <w:ilvl w:val="1"/>
          <w:numId w:val="15"/>
        </w:numPr>
        <w:spacing w:after="0"/>
        <w:ind w:left="709" w:hanging="349"/>
        <w:contextualSpacing/>
        <w:rPr>
          <w:rFonts w:asciiTheme="majorHAnsi" w:hAnsiTheme="majorHAnsi" w:cs="Times New Roman"/>
          <w:b w:val="0"/>
          <w:lang w:val="en-GB"/>
        </w:rPr>
      </w:pPr>
      <w:r w:rsidRPr="00790E35">
        <w:rPr>
          <w:rFonts w:asciiTheme="majorHAnsi" w:hAnsiTheme="majorHAnsi" w:cs="Times New Roman"/>
          <w:b w:val="0"/>
          <w:lang w:val="en-GB"/>
        </w:rPr>
        <w:t>All Parties</w:t>
      </w:r>
      <w:r w:rsidR="00093722" w:rsidRPr="00790E35">
        <w:rPr>
          <w:rFonts w:asciiTheme="majorHAnsi" w:hAnsiTheme="majorHAnsi" w:cs="Times New Roman"/>
          <w:b w:val="0"/>
          <w:lang w:val="en-GB"/>
        </w:rPr>
        <w:t xml:space="preserve"> will negotiate in good faith any amendments to modifications in price and payment in </w:t>
      </w:r>
      <w:r w:rsidR="00C239AA" w:rsidRPr="00790E35">
        <w:rPr>
          <w:rFonts w:asciiTheme="majorHAnsi" w:hAnsiTheme="majorHAnsi" w:cs="Times New Roman"/>
          <w:u w:val="single"/>
          <w:lang w:val="en-GB"/>
        </w:rPr>
        <w:t>Annexure</w:t>
      </w:r>
      <w:r w:rsidR="00DA2595" w:rsidRPr="00790E35">
        <w:rPr>
          <w:rFonts w:asciiTheme="majorHAnsi" w:hAnsiTheme="majorHAnsi" w:cs="Times New Roman"/>
          <w:u w:val="single"/>
          <w:lang w:val="en-GB"/>
        </w:rPr>
        <w:t>5</w:t>
      </w:r>
      <w:r w:rsidR="00093722" w:rsidRPr="00790E35">
        <w:rPr>
          <w:rFonts w:asciiTheme="majorHAnsi" w:hAnsiTheme="majorHAnsi" w:cs="Times New Roman"/>
          <w:b w:val="0"/>
          <w:lang w:val="en-GB"/>
        </w:rPr>
        <w:t>, if applicable and required having regard to the impact of the changes in light of the previous scope of Services and the Protocol.</w:t>
      </w:r>
    </w:p>
    <w:p w14:paraId="1A084867" w14:textId="77777777" w:rsidR="00D47E22" w:rsidRPr="00790E35" w:rsidRDefault="00D111C1" w:rsidP="00037261">
      <w:pPr>
        <w:widowControl w:val="0"/>
        <w:spacing w:after="0" w:line="240" w:lineRule="auto"/>
        <w:contextualSpacing/>
        <w:jc w:val="center"/>
        <w:rPr>
          <w:rFonts w:asciiTheme="majorHAnsi" w:hAnsiTheme="majorHAnsi"/>
          <w:b/>
          <w:u w:val="single"/>
        </w:rPr>
      </w:pPr>
      <w:r w:rsidRPr="00790E35">
        <w:rPr>
          <w:rFonts w:asciiTheme="majorHAnsi" w:hAnsiTheme="majorHAnsi"/>
          <w:u w:val="single"/>
        </w:rPr>
        <w:br w:type="page"/>
      </w:r>
      <w:r w:rsidR="00371CCE" w:rsidRPr="00790E35">
        <w:rPr>
          <w:rFonts w:asciiTheme="majorHAnsi" w:hAnsiTheme="majorHAnsi"/>
          <w:b/>
          <w:u w:val="single"/>
        </w:rPr>
        <w:lastRenderedPageBreak/>
        <w:t>ANNEXURE</w:t>
      </w:r>
      <w:r w:rsidR="00DA2595" w:rsidRPr="00790E35">
        <w:rPr>
          <w:rFonts w:asciiTheme="majorHAnsi" w:hAnsiTheme="majorHAnsi"/>
          <w:b/>
          <w:u w:val="single"/>
        </w:rPr>
        <w:t>3</w:t>
      </w:r>
    </w:p>
    <w:p w14:paraId="4ACE5622" w14:textId="77777777" w:rsidR="0045153C" w:rsidRPr="00790E35" w:rsidRDefault="00015B57" w:rsidP="00037261">
      <w:pPr>
        <w:widowControl w:val="0"/>
        <w:spacing w:after="0" w:line="240" w:lineRule="auto"/>
        <w:contextualSpacing/>
        <w:jc w:val="center"/>
        <w:rPr>
          <w:rFonts w:asciiTheme="majorHAnsi" w:hAnsiTheme="majorHAnsi"/>
          <w:b/>
          <w:u w:val="single"/>
        </w:rPr>
      </w:pPr>
      <w:r w:rsidRPr="00790E35">
        <w:rPr>
          <w:rFonts w:asciiTheme="majorHAnsi" w:hAnsiTheme="majorHAnsi"/>
          <w:b/>
          <w:u w:val="single"/>
        </w:rPr>
        <w:t>Standards</w:t>
      </w:r>
    </w:p>
    <w:p w14:paraId="68CB3176" w14:textId="77777777" w:rsidR="000B7DD1" w:rsidRPr="00790E35" w:rsidRDefault="000B7DD1" w:rsidP="00037261">
      <w:pPr>
        <w:widowControl w:val="0"/>
        <w:spacing w:after="0" w:line="240" w:lineRule="auto"/>
        <w:contextualSpacing/>
        <w:rPr>
          <w:rFonts w:asciiTheme="majorHAnsi" w:hAnsiTheme="majorHAnsi"/>
        </w:rPr>
      </w:pPr>
    </w:p>
    <w:p w14:paraId="56357746" w14:textId="77777777" w:rsidR="0045153C" w:rsidRPr="00790E35" w:rsidRDefault="00DD5BBD" w:rsidP="00037261">
      <w:pPr>
        <w:widowControl w:val="0"/>
        <w:spacing w:after="0" w:line="240" w:lineRule="auto"/>
        <w:contextualSpacing/>
        <w:rPr>
          <w:rFonts w:asciiTheme="majorHAnsi" w:hAnsiTheme="majorHAnsi"/>
        </w:rPr>
      </w:pPr>
      <w:r w:rsidRPr="00790E35">
        <w:rPr>
          <w:rFonts w:asciiTheme="majorHAnsi" w:hAnsiTheme="majorHAnsi"/>
        </w:rPr>
        <w:t xml:space="preserve">The following Standards are applicable to the provision of the Services by the </w:t>
      </w:r>
      <w:r w:rsidR="00536B1A" w:rsidRPr="00790E35">
        <w:rPr>
          <w:rFonts w:asciiTheme="majorHAnsi" w:hAnsiTheme="majorHAnsi"/>
        </w:rPr>
        <w:t xml:space="preserve">service provider </w:t>
      </w:r>
      <w:r w:rsidRPr="00790E35">
        <w:rPr>
          <w:rFonts w:asciiTheme="majorHAnsi" w:hAnsiTheme="majorHAnsi"/>
        </w:rPr>
        <w:t>and Glenmark</w:t>
      </w:r>
      <w:r w:rsidR="0003682E" w:rsidRPr="00790E35">
        <w:rPr>
          <w:rFonts w:asciiTheme="majorHAnsi" w:hAnsiTheme="majorHAnsi"/>
        </w:rPr>
        <w:t xml:space="preserve"> under t</w:t>
      </w:r>
      <w:r w:rsidR="0045153C" w:rsidRPr="00790E35">
        <w:rPr>
          <w:rFonts w:asciiTheme="majorHAnsi" w:hAnsiTheme="majorHAnsi"/>
        </w:rPr>
        <w:t>his Agreement</w:t>
      </w:r>
      <w:r w:rsidR="009E145F" w:rsidRPr="00790E35">
        <w:rPr>
          <w:rFonts w:asciiTheme="majorHAnsi" w:hAnsiTheme="majorHAnsi"/>
        </w:rPr>
        <w:t>:-</w:t>
      </w:r>
    </w:p>
    <w:p w14:paraId="5C2D987D" w14:textId="77777777" w:rsidR="009E145F" w:rsidRPr="00790E35" w:rsidRDefault="009E145F" w:rsidP="00037261">
      <w:pPr>
        <w:widowControl w:val="0"/>
        <w:spacing w:after="0" w:line="240" w:lineRule="auto"/>
        <w:ind w:left="720"/>
        <w:contextualSpacing/>
        <w:rPr>
          <w:rFonts w:asciiTheme="majorHAnsi" w:hAnsiTheme="majorHAnsi"/>
          <w:color w:val="0000FF"/>
        </w:rPr>
      </w:pPr>
    </w:p>
    <w:p w14:paraId="5C3FC801" w14:textId="77777777" w:rsidR="00952BE2" w:rsidRPr="00790E35" w:rsidRDefault="0045153C" w:rsidP="00037261">
      <w:pPr>
        <w:widowControl w:val="0"/>
        <w:numPr>
          <w:ilvl w:val="0"/>
          <w:numId w:val="14"/>
        </w:numPr>
        <w:spacing w:after="0" w:line="240" w:lineRule="auto"/>
        <w:contextualSpacing/>
        <w:rPr>
          <w:rFonts w:asciiTheme="majorHAnsi" w:hAnsiTheme="majorHAnsi"/>
          <w:i/>
          <w:color w:val="0000FF"/>
        </w:rPr>
      </w:pPr>
      <w:r w:rsidRPr="00790E35">
        <w:rPr>
          <w:rFonts w:asciiTheme="majorHAnsi" w:hAnsiTheme="majorHAnsi"/>
        </w:rPr>
        <w:t xml:space="preserve">The </w:t>
      </w:r>
      <w:r w:rsidR="009E145F" w:rsidRPr="00790E35">
        <w:rPr>
          <w:rFonts w:asciiTheme="majorHAnsi" w:hAnsiTheme="majorHAnsi"/>
        </w:rPr>
        <w:t>P</w:t>
      </w:r>
      <w:r w:rsidRPr="00790E35">
        <w:rPr>
          <w:rFonts w:asciiTheme="majorHAnsi" w:hAnsiTheme="majorHAnsi"/>
        </w:rPr>
        <w:t xml:space="preserve">rotocol </w:t>
      </w:r>
      <w:r w:rsidR="00952BE2" w:rsidRPr="00790E35">
        <w:rPr>
          <w:rFonts w:asciiTheme="majorHAnsi" w:hAnsiTheme="majorHAnsi"/>
        </w:rPr>
        <w:t>annexed hereto as</w:t>
      </w:r>
      <w:r w:rsidR="00780EAC" w:rsidRPr="00790E35">
        <w:rPr>
          <w:rFonts w:asciiTheme="majorHAnsi" w:hAnsiTheme="majorHAnsi"/>
        </w:rPr>
        <w:t xml:space="preserve"> </w:t>
      </w:r>
      <w:r w:rsidR="00C239AA" w:rsidRPr="00790E35">
        <w:rPr>
          <w:rFonts w:asciiTheme="majorHAnsi" w:hAnsiTheme="majorHAnsi"/>
          <w:b/>
          <w:u w:val="single"/>
        </w:rPr>
        <w:t>Annexure</w:t>
      </w:r>
      <w:r w:rsidR="007945A5" w:rsidRPr="00790E35">
        <w:rPr>
          <w:rFonts w:asciiTheme="majorHAnsi" w:hAnsiTheme="majorHAnsi"/>
          <w:b/>
          <w:u w:val="single"/>
        </w:rPr>
        <w:t>1</w:t>
      </w:r>
      <w:r w:rsidR="003543C2" w:rsidRPr="00790E35">
        <w:rPr>
          <w:rFonts w:asciiTheme="majorHAnsi" w:hAnsiTheme="majorHAnsi"/>
        </w:rPr>
        <w:t xml:space="preserve"> and any subsequent amendments </w:t>
      </w:r>
    </w:p>
    <w:p w14:paraId="15E8AAFA" w14:textId="77777777" w:rsidR="0045153C" w:rsidRPr="00790E35" w:rsidRDefault="0045153C" w:rsidP="00037261">
      <w:pPr>
        <w:widowControl w:val="0"/>
        <w:numPr>
          <w:ilvl w:val="0"/>
          <w:numId w:val="14"/>
        </w:numPr>
        <w:spacing w:after="0" w:line="240" w:lineRule="auto"/>
        <w:contextualSpacing/>
        <w:rPr>
          <w:rFonts w:asciiTheme="majorHAnsi" w:hAnsiTheme="majorHAnsi"/>
        </w:rPr>
      </w:pPr>
      <w:r w:rsidRPr="00790E35">
        <w:rPr>
          <w:rFonts w:asciiTheme="majorHAnsi" w:hAnsiTheme="majorHAnsi"/>
        </w:rPr>
        <w:t>ICH GCP</w:t>
      </w:r>
      <w:r w:rsidR="00CC6F41" w:rsidRPr="00790E35">
        <w:rPr>
          <w:rFonts w:asciiTheme="majorHAnsi" w:hAnsiTheme="majorHAnsi"/>
        </w:rPr>
        <w:t xml:space="preserve"> (E6-R2)</w:t>
      </w:r>
    </w:p>
    <w:p w14:paraId="19F3FFC8" w14:textId="77777777" w:rsidR="0045153C" w:rsidRPr="00790E35" w:rsidRDefault="00536B1A" w:rsidP="00037261">
      <w:pPr>
        <w:widowControl w:val="0"/>
        <w:numPr>
          <w:ilvl w:val="0"/>
          <w:numId w:val="14"/>
        </w:numPr>
        <w:spacing w:after="0" w:line="240" w:lineRule="auto"/>
        <w:contextualSpacing/>
        <w:rPr>
          <w:rFonts w:asciiTheme="majorHAnsi" w:hAnsiTheme="majorHAnsi"/>
        </w:rPr>
      </w:pPr>
      <w:r w:rsidRPr="00790E35">
        <w:rPr>
          <w:rFonts w:asciiTheme="majorHAnsi" w:hAnsiTheme="majorHAnsi"/>
        </w:rPr>
        <w:t xml:space="preserve">NDCT Rule -2019 </w:t>
      </w:r>
      <w:r w:rsidR="00223972" w:rsidRPr="00790E35">
        <w:rPr>
          <w:rFonts w:asciiTheme="majorHAnsi" w:hAnsiTheme="majorHAnsi"/>
        </w:rPr>
        <w:t>(If an Indian study only)</w:t>
      </w:r>
    </w:p>
    <w:p w14:paraId="40A84FA8" w14:textId="77777777" w:rsidR="0045153C" w:rsidRPr="00790E35" w:rsidRDefault="0045153C" w:rsidP="00037261">
      <w:pPr>
        <w:widowControl w:val="0"/>
        <w:numPr>
          <w:ilvl w:val="0"/>
          <w:numId w:val="14"/>
        </w:numPr>
        <w:spacing w:after="0" w:line="240" w:lineRule="auto"/>
        <w:contextualSpacing/>
        <w:rPr>
          <w:rFonts w:asciiTheme="majorHAnsi" w:hAnsiTheme="majorHAnsi"/>
        </w:rPr>
      </w:pPr>
      <w:r w:rsidRPr="00790E35">
        <w:rPr>
          <w:rFonts w:asciiTheme="majorHAnsi" w:hAnsiTheme="majorHAnsi"/>
        </w:rPr>
        <w:t>Other local laws and regulations</w:t>
      </w:r>
    </w:p>
    <w:p w14:paraId="1404BC1F" w14:textId="77777777" w:rsidR="000B7DD1" w:rsidRPr="00790E35" w:rsidRDefault="000B7DD1" w:rsidP="00037261">
      <w:pPr>
        <w:widowControl w:val="0"/>
        <w:spacing w:after="0" w:line="240" w:lineRule="auto"/>
        <w:ind w:left="720"/>
        <w:contextualSpacing/>
        <w:rPr>
          <w:rFonts w:asciiTheme="majorHAnsi" w:hAnsiTheme="majorHAnsi"/>
        </w:rPr>
      </w:pPr>
    </w:p>
    <w:p w14:paraId="14B1ADCF" w14:textId="77777777" w:rsidR="00004D39" w:rsidRPr="00790E35" w:rsidDel="00004D39" w:rsidRDefault="00015B57" w:rsidP="00037261">
      <w:pPr>
        <w:widowControl w:val="0"/>
        <w:spacing w:after="0" w:line="240" w:lineRule="auto"/>
        <w:contextualSpacing/>
        <w:jc w:val="center"/>
        <w:rPr>
          <w:rFonts w:asciiTheme="majorHAnsi" w:hAnsiTheme="majorHAnsi"/>
          <w:b/>
          <w:u w:val="single"/>
        </w:rPr>
      </w:pPr>
      <w:r w:rsidRPr="00790E35">
        <w:rPr>
          <w:rFonts w:asciiTheme="majorHAnsi" w:hAnsiTheme="majorHAnsi"/>
        </w:rPr>
        <w:br w:type="page"/>
      </w:r>
      <w:r w:rsidR="00371CCE" w:rsidRPr="00790E35">
        <w:rPr>
          <w:rFonts w:asciiTheme="majorHAnsi" w:hAnsiTheme="majorHAnsi"/>
          <w:b/>
          <w:u w:val="single"/>
        </w:rPr>
        <w:lastRenderedPageBreak/>
        <w:t>ANNEXURE</w:t>
      </w:r>
      <w:r w:rsidR="00582B7B" w:rsidRPr="00790E35">
        <w:rPr>
          <w:rFonts w:asciiTheme="majorHAnsi" w:hAnsiTheme="majorHAnsi"/>
          <w:b/>
          <w:u w:val="single"/>
        </w:rPr>
        <w:t xml:space="preserve">  4</w:t>
      </w:r>
    </w:p>
    <w:p w14:paraId="7F6588AE" w14:textId="77777777" w:rsidR="001A1F80" w:rsidRPr="00790E35" w:rsidRDefault="001A1F80" w:rsidP="00037261">
      <w:pPr>
        <w:widowControl w:val="0"/>
        <w:spacing w:after="0" w:line="240" w:lineRule="auto"/>
        <w:contextualSpacing/>
        <w:jc w:val="center"/>
        <w:rPr>
          <w:rFonts w:asciiTheme="majorHAnsi" w:hAnsiTheme="majorHAnsi"/>
          <w:b/>
          <w:u w:val="single"/>
        </w:rPr>
      </w:pPr>
    </w:p>
    <w:p w14:paraId="75397B09" w14:textId="77777777" w:rsidR="007B0486" w:rsidRPr="00790E35" w:rsidRDefault="007B0486" w:rsidP="00037261">
      <w:pPr>
        <w:widowControl w:val="0"/>
        <w:spacing w:after="0" w:line="240" w:lineRule="auto"/>
        <w:contextualSpacing/>
        <w:jc w:val="center"/>
        <w:rPr>
          <w:rFonts w:asciiTheme="majorHAnsi" w:hAnsiTheme="majorHAnsi"/>
          <w:b/>
          <w:u w:val="single"/>
        </w:rPr>
      </w:pPr>
      <w:r w:rsidRPr="00790E35">
        <w:rPr>
          <w:rFonts w:asciiTheme="majorHAnsi" w:hAnsiTheme="majorHAnsi"/>
          <w:b/>
          <w:u w:val="single"/>
        </w:rPr>
        <w:t>FPI and CRF completion timelines</w:t>
      </w:r>
    </w:p>
    <w:p w14:paraId="393203FA" w14:textId="77777777" w:rsidR="007B0486" w:rsidRPr="00790E35" w:rsidRDefault="007B0486" w:rsidP="00037261">
      <w:pPr>
        <w:widowControl w:val="0"/>
        <w:spacing w:after="0" w:line="240" w:lineRule="auto"/>
        <w:contextualSpacing/>
        <w:rPr>
          <w:rFonts w:asciiTheme="majorHAnsi" w:hAnsiTheme="majorHAnsi"/>
          <w:b/>
          <w:u w:val="single"/>
        </w:rPr>
      </w:pPr>
    </w:p>
    <w:tbl>
      <w:tblPr>
        <w:tblW w:w="8190" w:type="dxa"/>
        <w:tblInd w:w="555" w:type="dxa"/>
        <w:tblCellMar>
          <w:left w:w="0" w:type="dxa"/>
          <w:right w:w="0" w:type="dxa"/>
        </w:tblCellMar>
        <w:tblLook w:val="04A0" w:firstRow="1" w:lastRow="0" w:firstColumn="1" w:lastColumn="0" w:noHBand="0" w:noVBand="1"/>
      </w:tblPr>
      <w:tblGrid>
        <w:gridCol w:w="4230"/>
        <w:gridCol w:w="3960"/>
      </w:tblGrid>
      <w:tr w:rsidR="00E21C5E" w:rsidRPr="00790E35" w14:paraId="5AE48BB0" w14:textId="77777777" w:rsidTr="00E21C5E">
        <w:trPr>
          <w:trHeight w:val="399"/>
        </w:trPr>
        <w:tc>
          <w:tcPr>
            <w:tcW w:w="4230" w:type="dxa"/>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bottom"/>
            <w:hideMark/>
          </w:tcPr>
          <w:p w14:paraId="4ECF6376" w14:textId="77777777" w:rsidR="00E21C5E" w:rsidRPr="00790E35" w:rsidRDefault="00E21C5E" w:rsidP="00037261">
            <w:pPr>
              <w:widowControl w:val="0"/>
              <w:spacing w:after="0" w:line="240" w:lineRule="auto"/>
              <w:contextualSpacing/>
              <w:jc w:val="center"/>
              <w:rPr>
                <w:rFonts w:asciiTheme="majorHAnsi" w:hAnsiTheme="majorHAnsi"/>
                <w:b/>
              </w:rPr>
            </w:pPr>
            <w:r w:rsidRPr="00790E35">
              <w:rPr>
                <w:rFonts w:asciiTheme="majorHAnsi" w:hAnsiTheme="majorHAnsi"/>
                <w:b/>
              </w:rPr>
              <w:t>First Patient in (FPI)</w:t>
            </w:r>
          </w:p>
        </w:tc>
        <w:tc>
          <w:tcPr>
            <w:tcW w:w="3960" w:type="dxa"/>
            <w:tcBorders>
              <w:top w:val="single" w:sz="4" w:space="0" w:color="000000"/>
              <w:left w:val="single" w:sz="4" w:space="0" w:color="000000"/>
              <w:bottom w:val="single" w:sz="4" w:space="0" w:color="000000"/>
              <w:right w:val="single" w:sz="4" w:space="0" w:color="000000"/>
            </w:tcBorders>
            <w:vAlign w:val="center"/>
          </w:tcPr>
          <w:p w14:paraId="05279750" w14:textId="08CCD022" w:rsidR="00E21C5E" w:rsidRPr="00790E35" w:rsidRDefault="00EF2E13" w:rsidP="00037261">
            <w:pPr>
              <w:widowControl w:val="0"/>
              <w:spacing w:after="0" w:line="240" w:lineRule="auto"/>
              <w:contextualSpacing/>
              <w:jc w:val="center"/>
              <w:rPr>
                <w:rFonts w:asciiTheme="majorHAnsi" w:hAnsiTheme="majorHAnsi"/>
              </w:rPr>
            </w:pPr>
            <w:r w:rsidRPr="00790E35">
              <w:rPr>
                <w:rFonts w:asciiTheme="majorHAnsi" w:hAnsiTheme="majorHAnsi"/>
              </w:rPr>
              <w:t>Oct/Nov</w:t>
            </w:r>
            <w:r w:rsidR="00E50819" w:rsidRPr="00790E35">
              <w:rPr>
                <w:rFonts w:asciiTheme="majorHAnsi" w:hAnsiTheme="majorHAnsi"/>
              </w:rPr>
              <w:t>-</w:t>
            </w:r>
            <w:r w:rsidR="00941135" w:rsidRPr="00790E35">
              <w:rPr>
                <w:rFonts w:asciiTheme="majorHAnsi" w:hAnsiTheme="majorHAnsi"/>
              </w:rPr>
              <w:t>202</w:t>
            </w:r>
            <w:r w:rsidR="00FA0613" w:rsidRPr="00790E35">
              <w:rPr>
                <w:rFonts w:asciiTheme="majorHAnsi" w:hAnsiTheme="majorHAnsi"/>
              </w:rPr>
              <w:t>5</w:t>
            </w:r>
          </w:p>
        </w:tc>
      </w:tr>
      <w:tr w:rsidR="00647B69" w:rsidRPr="00790E35" w14:paraId="2AFE65B4" w14:textId="77777777" w:rsidTr="00E21C5E">
        <w:trPr>
          <w:trHeight w:val="399"/>
        </w:trPr>
        <w:tc>
          <w:tcPr>
            <w:tcW w:w="4230" w:type="dxa"/>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bottom"/>
            <w:hideMark/>
          </w:tcPr>
          <w:p w14:paraId="0CCFBE8D" w14:textId="77777777" w:rsidR="00647B69" w:rsidRPr="00790E35" w:rsidRDefault="00647B69" w:rsidP="00037261">
            <w:pPr>
              <w:widowControl w:val="0"/>
              <w:spacing w:after="0" w:line="240" w:lineRule="auto"/>
              <w:contextualSpacing/>
              <w:jc w:val="center"/>
              <w:rPr>
                <w:rFonts w:asciiTheme="majorHAnsi" w:hAnsiTheme="majorHAnsi"/>
                <w:b/>
              </w:rPr>
            </w:pPr>
            <w:r w:rsidRPr="00790E35">
              <w:rPr>
                <w:rFonts w:asciiTheme="majorHAnsi" w:hAnsiTheme="majorHAnsi"/>
                <w:b/>
              </w:rPr>
              <w:t>last Patient in (LPI)</w:t>
            </w:r>
          </w:p>
        </w:tc>
        <w:tc>
          <w:tcPr>
            <w:tcW w:w="3960" w:type="dxa"/>
            <w:tcBorders>
              <w:top w:val="single" w:sz="4" w:space="0" w:color="000000"/>
              <w:left w:val="single" w:sz="4" w:space="0" w:color="000000"/>
              <w:bottom w:val="single" w:sz="4" w:space="0" w:color="000000"/>
              <w:right w:val="single" w:sz="4" w:space="0" w:color="000000"/>
            </w:tcBorders>
            <w:vAlign w:val="center"/>
          </w:tcPr>
          <w:p w14:paraId="18CDD202" w14:textId="0B482C60" w:rsidR="00647B69" w:rsidRPr="00790E35" w:rsidRDefault="00EF2E13" w:rsidP="00037261">
            <w:pPr>
              <w:widowControl w:val="0"/>
              <w:spacing w:after="0" w:line="240" w:lineRule="auto"/>
              <w:contextualSpacing/>
              <w:jc w:val="center"/>
              <w:rPr>
                <w:rFonts w:asciiTheme="majorHAnsi" w:hAnsiTheme="majorHAnsi"/>
              </w:rPr>
            </w:pPr>
            <w:r w:rsidRPr="00790E35">
              <w:rPr>
                <w:rFonts w:asciiTheme="majorHAnsi" w:hAnsiTheme="majorHAnsi"/>
              </w:rPr>
              <w:t>Oct/Nov</w:t>
            </w:r>
            <w:r w:rsidR="00647B69" w:rsidRPr="00790E35">
              <w:rPr>
                <w:rFonts w:asciiTheme="majorHAnsi" w:hAnsiTheme="majorHAnsi"/>
              </w:rPr>
              <w:t xml:space="preserve"> - 202</w:t>
            </w:r>
            <w:r w:rsidR="00D46086" w:rsidRPr="00790E35">
              <w:rPr>
                <w:rFonts w:asciiTheme="majorHAnsi" w:hAnsiTheme="majorHAnsi"/>
              </w:rPr>
              <w:t>6</w:t>
            </w:r>
          </w:p>
        </w:tc>
      </w:tr>
      <w:tr w:rsidR="00647B69" w:rsidRPr="00790E35" w14:paraId="2A604908" w14:textId="77777777" w:rsidTr="00E21C5E">
        <w:trPr>
          <w:trHeight w:val="399"/>
        </w:trPr>
        <w:tc>
          <w:tcPr>
            <w:tcW w:w="4230" w:type="dxa"/>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bottom"/>
            <w:hideMark/>
          </w:tcPr>
          <w:p w14:paraId="7C906F19" w14:textId="77777777" w:rsidR="00647B69" w:rsidRPr="00790E35" w:rsidRDefault="00647B69" w:rsidP="00037261">
            <w:pPr>
              <w:widowControl w:val="0"/>
              <w:spacing w:after="0" w:line="240" w:lineRule="auto"/>
              <w:contextualSpacing/>
              <w:jc w:val="center"/>
              <w:rPr>
                <w:rFonts w:asciiTheme="majorHAnsi" w:hAnsiTheme="majorHAnsi"/>
                <w:b/>
              </w:rPr>
            </w:pPr>
            <w:r w:rsidRPr="00790E35">
              <w:rPr>
                <w:rFonts w:asciiTheme="majorHAnsi" w:hAnsiTheme="majorHAnsi"/>
                <w:b/>
              </w:rPr>
              <w:t>Last Patient Out (LPO)</w:t>
            </w:r>
          </w:p>
        </w:tc>
        <w:tc>
          <w:tcPr>
            <w:tcW w:w="3960" w:type="dxa"/>
            <w:tcBorders>
              <w:top w:val="single" w:sz="4" w:space="0" w:color="000000"/>
              <w:left w:val="single" w:sz="4" w:space="0" w:color="000000"/>
              <w:bottom w:val="single" w:sz="4" w:space="0" w:color="000000"/>
              <w:right w:val="single" w:sz="4" w:space="0" w:color="000000"/>
            </w:tcBorders>
            <w:vAlign w:val="center"/>
          </w:tcPr>
          <w:p w14:paraId="4C030193" w14:textId="15EC346F" w:rsidR="00647B69" w:rsidRPr="00790E35" w:rsidRDefault="00EF2E13" w:rsidP="00037261">
            <w:pPr>
              <w:widowControl w:val="0"/>
              <w:spacing w:after="0" w:line="240" w:lineRule="auto"/>
              <w:contextualSpacing/>
              <w:jc w:val="center"/>
              <w:rPr>
                <w:rFonts w:asciiTheme="majorHAnsi" w:hAnsiTheme="majorHAnsi"/>
              </w:rPr>
            </w:pPr>
            <w:r w:rsidRPr="00790E35">
              <w:rPr>
                <w:rFonts w:asciiTheme="majorHAnsi" w:hAnsiTheme="majorHAnsi"/>
              </w:rPr>
              <w:t>Oc</w:t>
            </w:r>
            <w:r w:rsidR="00647B69" w:rsidRPr="00790E35">
              <w:rPr>
                <w:rFonts w:asciiTheme="majorHAnsi" w:hAnsiTheme="majorHAnsi"/>
              </w:rPr>
              <w:t>-202</w:t>
            </w:r>
            <w:r w:rsidRPr="00790E35">
              <w:rPr>
                <w:rFonts w:asciiTheme="majorHAnsi" w:hAnsiTheme="majorHAnsi"/>
              </w:rPr>
              <w:t>8</w:t>
            </w:r>
          </w:p>
        </w:tc>
      </w:tr>
    </w:tbl>
    <w:p w14:paraId="4ADE8F92" w14:textId="77777777" w:rsidR="007B0486" w:rsidRPr="00790E35" w:rsidRDefault="007B0486" w:rsidP="00037261">
      <w:pPr>
        <w:widowControl w:val="0"/>
        <w:spacing w:after="0" w:line="240" w:lineRule="auto"/>
        <w:contextualSpacing/>
        <w:jc w:val="center"/>
        <w:rPr>
          <w:rFonts w:asciiTheme="majorHAnsi" w:hAnsiTheme="majorHAnsi"/>
          <w:b/>
          <w:u w:val="single"/>
        </w:rPr>
      </w:pPr>
    </w:p>
    <w:p w14:paraId="5736C1CF" w14:textId="77777777" w:rsidR="007B0486" w:rsidRPr="00790E35" w:rsidRDefault="00EB6422" w:rsidP="00037261">
      <w:pPr>
        <w:widowControl w:val="0"/>
        <w:numPr>
          <w:ilvl w:val="0"/>
          <w:numId w:val="18"/>
        </w:numPr>
        <w:spacing w:after="0" w:line="240" w:lineRule="auto"/>
        <w:ind w:left="720"/>
        <w:contextualSpacing/>
        <w:rPr>
          <w:rFonts w:asciiTheme="majorHAnsi" w:hAnsiTheme="majorHAnsi"/>
        </w:rPr>
      </w:pPr>
      <w:r w:rsidRPr="00790E35">
        <w:rPr>
          <w:rFonts w:asciiTheme="majorHAnsi" w:hAnsiTheme="majorHAnsi"/>
        </w:rPr>
        <w:t xml:space="preserve">CRF to be completed </w:t>
      </w:r>
      <w:r w:rsidR="00003180" w:rsidRPr="00790E35">
        <w:rPr>
          <w:rFonts w:asciiTheme="majorHAnsi" w:hAnsiTheme="majorHAnsi"/>
        </w:rPr>
        <w:t xml:space="preserve">preferably </w:t>
      </w:r>
      <w:r w:rsidRPr="00790E35">
        <w:rPr>
          <w:rFonts w:asciiTheme="majorHAnsi" w:hAnsiTheme="majorHAnsi"/>
        </w:rPr>
        <w:t xml:space="preserve">within </w:t>
      </w:r>
      <w:r w:rsidR="00003180" w:rsidRPr="00790E35">
        <w:rPr>
          <w:rFonts w:asciiTheme="majorHAnsi" w:hAnsiTheme="majorHAnsi"/>
        </w:rPr>
        <w:t>5</w:t>
      </w:r>
      <w:r w:rsidR="007B0486" w:rsidRPr="00790E35">
        <w:rPr>
          <w:rFonts w:asciiTheme="majorHAnsi" w:hAnsiTheme="majorHAnsi"/>
        </w:rPr>
        <w:t xml:space="preserve"> days of patient visit.</w:t>
      </w:r>
    </w:p>
    <w:p w14:paraId="6AB60002" w14:textId="77777777" w:rsidR="007B0486" w:rsidRPr="00790E35" w:rsidRDefault="007B0486" w:rsidP="00037261">
      <w:pPr>
        <w:widowControl w:val="0"/>
        <w:numPr>
          <w:ilvl w:val="0"/>
          <w:numId w:val="18"/>
        </w:numPr>
        <w:spacing w:after="0" w:line="240" w:lineRule="auto"/>
        <w:ind w:left="720"/>
        <w:contextualSpacing/>
        <w:rPr>
          <w:rFonts w:asciiTheme="majorHAnsi" w:hAnsiTheme="majorHAnsi"/>
        </w:rPr>
      </w:pPr>
      <w:r w:rsidRPr="00790E35">
        <w:rPr>
          <w:rFonts w:asciiTheme="majorHAnsi" w:hAnsiTheme="majorHAnsi"/>
        </w:rPr>
        <w:t xml:space="preserve">All DCFs should be resolved </w:t>
      </w:r>
      <w:r w:rsidR="00003180" w:rsidRPr="00790E35">
        <w:rPr>
          <w:rFonts w:asciiTheme="majorHAnsi" w:hAnsiTheme="majorHAnsi"/>
        </w:rPr>
        <w:t xml:space="preserve">preferably  </w:t>
      </w:r>
      <w:r w:rsidRPr="00790E35">
        <w:rPr>
          <w:rFonts w:asciiTheme="majorHAnsi" w:hAnsiTheme="majorHAnsi"/>
        </w:rPr>
        <w:t xml:space="preserve">within </w:t>
      </w:r>
      <w:r w:rsidR="00003180" w:rsidRPr="00790E35">
        <w:rPr>
          <w:rFonts w:asciiTheme="majorHAnsi" w:hAnsiTheme="majorHAnsi"/>
        </w:rPr>
        <w:t>5</w:t>
      </w:r>
      <w:r w:rsidRPr="00790E35">
        <w:rPr>
          <w:rFonts w:asciiTheme="majorHAnsi" w:hAnsiTheme="majorHAnsi"/>
        </w:rPr>
        <w:t xml:space="preserve"> days of issuance.</w:t>
      </w:r>
    </w:p>
    <w:p w14:paraId="632B3673" w14:textId="77777777" w:rsidR="007B0486" w:rsidRPr="00790E35" w:rsidRDefault="007B0486" w:rsidP="00037261">
      <w:pPr>
        <w:widowControl w:val="0"/>
        <w:numPr>
          <w:ilvl w:val="0"/>
          <w:numId w:val="18"/>
        </w:numPr>
        <w:spacing w:after="0" w:line="240" w:lineRule="auto"/>
        <w:ind w:left="720"/>
        <w:contextualSpacing/>
        <w:rPr>
          <w:rFonts w:asciiTheme="majorHAnsi" w:hAnsiTheme="majorHAnsi"/>
        </w:rPr>
      </w:pPr>
      <w:r w:rsidRPr="00790E35">
        <w:rPr>
          <w:rFonts w:asciiTheme="majorHAnsi" w:hAnsiTheme="majorHAnsi"/>
        </w:rPr>
        <w:t xml:space="preserve">All SAEs </w:t>
      </w:r>
      <w:r w:rsidR="00D3209B" w:rsidRPr="00790E35">
        <w:rPr>
          <w:rFonts w:asciiTheme="majorHAnsi" w:hAnsiTheme="majorHAnsi"/>
        </w:rPr>
        <w:t>reporting</w:t>
      </w:r>
      <w:r w:rsidRPr="00790E35">
        <w:rPr>
          <w:rFonts w:asciiTheme="majorHAnsi" w:hAnsiTheme="majorHAnsi"/>
        </w:rPr>
        <w:t xml:space="preserve"> to Glenmark</w:t>
      </w:r>
      <w:r w:rsidR="00D3209B" w:rsidRPr="00790E35">
        <w:rPr>
          <w:rFonts w:asciiTheme="majorHAnsi" w:hAnsiTheme="majorHAnsi"/>
        </w:rPr>
        <w:t xml:space="preserve">, </w:t>
      </w:r>
      <w:r w:rsidRPr="00790E35">
        <w:rPr>
          <w:rFonts w:asciiTheme="majorHAnsi" w:hAnsiTheme="majorHAnsi"/>
        </w:rPr>
        <w:t xml:space="preserve">Ethics Committee </w:t>
      </w:r>
      <w:r w:rsidR="00D3209B" w:rsidRPr="00790E35">
        <w:rPr>
          <w:rFonts w:asciiTheme="majorHAnsi" w:hAnsiTheme="majorHAnsi"/>
        </w:rPr>
        <w:t xml:space="preserve"> and Regulatory Authorities  to be done as per local regulatory requirements.</w:t>
      </w:r>
    </w:p>
    <w:p w14:paraId="0BD4BEEF" w14:textId="77777777" w:rsidR="007B0486" w:rsidRPr="00790E35" w:rsidRDefault="001670EF" w:rsidP="00037261">
      <w:pPr>
        <w:widowControl w:val="0"/>
        <w:numPr>
          <w:ilvl w:val="0"/>
          <w:numId w:val="18"/>
        </w:numPr>
        <w:spacing w:after="0" w:line="240" w:lineRule="auto"/>
        <w:ind w:left="720"/>
        <w:contextualSpacing/>
        <w:rPr>
          <w:rFonts w:asciiTheme="majorHAnsi" w:hAnsiTheme="majorHAnsi"/>
        </w:rPr>
      </w:pPr>
      <w:r w:rsidRPr="00790E35">
        <w:rPr>
          <w:rFonts w:asciiTheme="majorHAnsi" w:hAnsiTheme="majorHAnsi"/>
          <w:iCs/>
          <w:lang w:val="en-US"/>
        </w:rPr>
        <w:t>All safety reports/updates from other sites provided by Glenmark Pharmaceuticals Ltd. to the Site shall be submitted by the Investigator to the Ethics Committee within 7 days of the receipt of the same or within such period as may be statutorily laid down</w:t>
      </w:r>
      <w:r w:rsidR="007B0486" w:rsidRPr="00790E35">
        <w:rPr>
          <w:rFonts w:asciiTheme="majorHAnsi" w:hAnsiTheme="majorHAnsi"/>
        </w:rPr>
        <w:t>.</w:t>
      </w:r>
    </w:p>
    <w:p w14:paraId="7BAD928A" w14:textId="77777777" w:rsidR="007B0486" w:rsidRPr="00790E35" w:rsidRDefault="007B0486" w:rsidP="00037261">
      <w:pPr>
        <w:widowControl w:val="0"/>
        <w:numPr>
          <w:ilvl w:val="0"/>
          <w:numId w:val="18"/>
        </w:numPr>
        <w:spacing w:after="0" w:line="240" w:lineRule="auto"/>
        <w:ind w:left="720"/>
        <w:contextualSpacing/>
        <w:rPr>
          <w:rFonts w:asciiTheme="majorHAnsi" w:hAnsiTheme="majorHAnsi"/>
        </w:rPr>
      </w:pPr>
      <w:r w:rsidRPr="00790E35">
        <w:rPr>
          <w:rFonts w:asciiTheme="majorHAnsi" w:hAnsiTheme="majorHAnsi"/>
        </w:rPr>
        <w:t>In case of no recruitment within 30 days of Site Initiation a joint decision would be taken by Sponsor and Investigators for continuation in the study</w:t>
      </w:r>
    </w:p>
    <w:p w14:paraId="4CDBAF6B" w14:textId="77777777" w:rsidR="008C6BB0" w:rsidRPr="00790E35" w:rsidRDefault="008C6BB0" w:rsidP="00037261">
      <w:pPr>
        <w:widowControl w:val="0"/>
        <w:spacing w:after="0" w:line="240" w:lineRule="auto"/>
        <w:ind w:left="720"/>
        <w:contextualSpacing/>
        <w:rPr>
          <w:rFonts w:asciiTheme="majorHAnsi" w:hAnsiTheme="majorHAnsi"/>
        </w:rPr>
      </w:pPr>
    </w:p>
    <w:p w14:paraId="22E57C4E" w14:textId="77777777" w:rsidR="00D3209B" w:rsidRPr="00790E35" w:rsidRDefault="00D3209B" w:rsidP="00037261">
      <w:pPr>
        <w:widowControl w:val="0"/>
        <w:spacing w:after="0" w:line="240" w:lineRule="auto"/>
        <w:jc w:val="left"/>
        <w:rPr>
          <w:rFonts w:asciiTheme="majorHAnsi" w:hAnsiTheme="majorHAnsi"/>
          <w:b/>
          <w:u w:val="single"/>
        </w:rPr>
      </w:pPr>
      <w:r w:rsidRPr="00790E35">
        <w:rPr>
          <w:rFonts w:asciiTheme="majorHAnsi" w:hAnsiTheme="majorHAnsi"/>
          <w:b/>
          <w:u w:val="single"/>
        </w:rPr>
        <w:br w:type="page"/>
      </w:r>
    </w:p>
    <w:p w14:paraId="58DE8D68" w14:textId="77777777" w:rsidR="005F58D5" w:rsidRPr="00790E35" w:rsidRDefault="005F58D5" w:rsidP="00037261">
      <w:pPr>
        <w:widowControl w:val="0"/>
        <w:spacing w:after="0" w:line="240" w:lineRule="auto"/>
        <w:contextualSpacing/>
        <w:jc w:val="center"/>
        <w:rPr>
          <w:rFonts w:asciiTheme="majorHAnsi" w:hAnsiTheme="majorHAnsi"/>
          <w:b/>
          <w:u w:val="single"/>
        </w:rPr>
      </w:pPr>
      <w:r w:rsidRPr="00790E35">
        <w:rPr>
          <w:rFonts w:asciiTheme="majorHAnsi" w:hAnsiTheme="majorHAnsi"/>
          <w:b/>
          <w:u w:val="single"/>
        </w:rPr>
        <w:lastRenderedPageBreak/>
        <w:t>ANNEXURE  5</w:t>
      </w:r>
    </w:p>
    <w:p w14:paraId="6CE3BD26" w14:textId="77777777" w:rsidR="00572C84" w:rsidRPr="00790E35" w:rsidRDefault="00572C84" w:rsidP="00037261">
      <w:pPr>
        <w:widowControl w:val="0"/>
        <w:spacing w:after="0" w:line="240" w:lineRule="auto"/>
        <w:contextualSpacing/>
        <w:jc w:val="center"/>
        <w:rPr>
          <w:rFonts w:asciiTheme="majorHAnsi" w:hAnsiTheme="majorHAnsi"/>
          <w:b/>
          <w:u w:val="single"/>
        </w:rPr>
      </w:pPr>
    </w:p>
    <w:p w14:paraId="77DC49FF" w14:textId="77777777" w:rsidR="005F58D5" w:rsidRPr="00790E35" w:rsidRDefault="005F58D5" w:rsidP="00037261">
      <w:pPr>
        <w:widowControl w:val="0"/>
        <w:spacing w:after="0" w:line="240" w:lineRule="auto"/>
        <w:contextualSpacing/>
        <w:jc w:val="center"/>
        <w:rPr>
          <w:rFonts w:asciiTheme="majorHAnsi" w:hAnsiTheme="majorHAnsi"/>
          <w:b/>
          <w:u w:val="single"/>
        </w:rPr>
      </w:pPr>
      <w:r w:rsidRPr="00790E35">
        <w:rPr>
          <w:rFonts w:asciiTheme="majorHAnsi" w:hAnsiTheme="majorHAnsi"/>
          <w:b/>
          <w:u w:val="single"/>
        </w:rPr>
        <w:t>Payment Schedule</w:t>
      </w:r>
    </w:p>
    <w:p w14:paraId="590FAAC1" w14:textId="77777777" w:rsidR="00572C84" w:rsidRPr="00790E35" w:rsidRDefault="00572C84" w:rsidP="00037261">
      <w:pPr>
        <w:widowControl w:val="0"/>
        <w:spacing w:after="0" w:line="240" w:lineRule="auto"/>
        <w:contextualSpacing/>
        <w:rPr>
          <w:rFonts w:asciiTheme="majorHAnsi" w:hAnsiTheme="majorHAnsi"/>
          <w:b/>
          <w:u w:val="single"/>
        </w:rPr>
      </w:pPr>
    </w:p>
    <w:p w14:paraId="49169657" w14:textId="23BA4447" w:rsidR="00831BAA" w:rsidRPr="00790E35" w:rsidRDefault="007473B9" w:rsidP="00037261">
      <w:pPr>
        <w:widowControl w:val="0"/>
        <w:spacing w:after="0" w:line="240" w:lineRule="auto"/>
        <w:contextualSpacing/>
        <w:rPr>
          <w:rFonts w:asciiTheme="majorHAnsi" w:hAnsiTheme="majorHAnsi"/>
          <w:b/>
          <w:u w:val="single"/>
        </w:rPr>
      </w:pPr>
      <w:r w:rsidRPr="00790E35">
        <w:rPr>
          <w:rFonts w:asciiTheme="majorHAnsi" w:hAnsiTheme="majorHAnsi"/>
          <w:b/>
          <w:u w:val="single"/>
        </w:rPr>
        <w:t>GSP 401-302</w:t>
      </w:r>
      <w:r w:rsidR="00E1343E" w:rsidRPr="00790E35">
        <w:rPr>
          <w:rFonts w:asciiTheme="majorHAnsi" w:hAnsiTheme="majorHAnsi"/>
          <w:b/>
          <w:u w:val="single"/>
        </w:rPr>
        <w:t xml:space="preserve"> </w:t>
      </w:r>
      <w:r w:rsidR="00831BAA" w:rsidRPr="00790E35">
        <w:rPr>
          <w:rFonts w:asciiTheme="majorHAnsi" w:hAnsiTheme="majorHAnsi"/>
          <w:b/>
          <w:u w:val="single"/>
        </w:rPr>
        <w:t>Site Budget</w:t>
      </w:r>
      <w:r w:rsidR="00EB6422" w:rsidRPr="00790E35">
        <w:rPr>
          <w:rFonts w:asciiTheme="majorHAnsi" w:hAnsiTheme="majorHAnsi"/>
          <w:b/>
          <w:u w:val="single"/>
        </w:rPr>
        <w:t>.</w:t>
      </w:r>
    </w:p>
    <w:p w14:paraId="0292547C" w14:textId="77777777" w:rsidR="005F17C8" w:rsidRPr="00790E35" w:rsidRDefault="005F17C8" w:rsidP="00037261">
      <w:pPr>
        <w:widowControl w:val="0"/>
        <w:spacing w:after="0" w:line="240" w:lineRule="auto"/>
        <w:contextualSpacing/>
        <w:rPr>
          <w:rFonts w:asciiTheme="majorHAnsi" w:hAnsiTheme="majorHAnsi"/>
          <w:b/>
          <w:u w:val="single"/>
        </w:rPr>
      </w:pPr>
    </w:p>
    <w:tbl>
      <w:tblPr>
        <w:tblW w:w="9287" w:type="dxa"/>
        <w:tblLook w:val="04A0" w:firstRow="1" w:lastRow="0" w:firstColumn="1" w:lastColumn="0" w:noHBand="0" w:noVBand="1"/>
      </w:tblPr>
      <w:tblGrid>
        <w:gridCol w:w="2681"/>
        <w:gridCol w:w="3064"/>
        <w:gridCol w:w="3542"/>
      </w:tblGrid>
      <w:tr w:rsidR="007473B9" w:rsidRPr="00790E35" w14:paraId="685E62B7" w14:textId="77777777" w:rsidTr="007473B9">
        <w:trPr>
          <w:trHeight w:val="266"/>
        </w:trPr>
        <w:tc>
          <w:tcPr>
            <w:tcW w:w="92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A41FA2"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Site Budget</w:t>
            </w:r>
          </w:p>
        </w:tc>
      </w:tr>
      <w:tr w:rsidR="007473B9" w:rsidRPr="00790E35" w14:paraId="5FF4F967" w14:textId="77777777" w:rsidTr="007473B9">
        <w:trPr>
          <w:trHeight w:val="533"/>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07FDF0A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3064" w:type="dxa"/>
            <w:tcBorders>
              <w:top w:val="nil"/>
              <w:left w:val="nil"/>
              <w:bottom w:val="single" w:sz="4" w:space="0" w:color="auto"/>
              <w:right w:val="single" w:sz="4" w:space="0" w:color="auto"/>
            </w:tcBorders>
            <w:shd w:val="clear" w:color="auto" w:fill="auto"/>
            <w:vAlign w:val="center"/>
            <w:hideMark/>
          </w:tcPr>
          <w:p w14:paraId="34061F45"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Principal Investigator and Sub-Investigator fee</w:t>
            </w:r>
          </w:p>
        </w:tc>
        <w:tc>
          <w:tcPr>
            <w:tcW w:w="3542" w:type="dxa"/>
            <w:tcBorders>
              <w:top w:val="nil"/>
              <w:left w:val="nil"/>
              <w:bottom w:val="single" w:sz="4" w:space="0" w:color="auto"/>
              <w:right w:val="single" w:sz="4" w:space="0" w:color="auto"/>
            </w:tcBorders>
            <w:shd w:val="clear" w:color="auto" w:fill="auto"/>
            <w:noWrap/>
            <w:vAlign w:val="center"/>
            <w:hideMark/>
          </w:tcPr>
          <w:p w14:paraId="69EA636B"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CRC</w:t>
            </w:r>
          </w:p>
        </w:tc>
      </w:tr>
      <w:tr w:rsidR="007473B9" w:rsidRPr="00790E35" w14:paraId="1056235F"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5410D615"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Visit Details</w:t>
            </w:r>
          </w:p>
        </w:tc>
        <w:tc>
          <w:tcPr>
            <w:tcW w:w="3064" w:type="dxa"/>
            <w:tcBorders>
              <w:top w:val="nil"/>
              <w:left w:val="nil"/>
              <w:bottom w:val="single" w:sz="4" w:space="0" w:color="auto"/>
              <w:right w:val="single" w:sz="4" w:space="0" w:color="auto"/>
            </w:tcBorders>
            <w:shd w:val="clear" w:color="auto" w:fill="auto"/>
            <w:vAlign w:val="center"/>
            <w:hideMark/>
          </w:tcPr>
          <w:p w14:paraId="24F1D286"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(Cost in Rupees)</w:t>
            </w:r>
          </w:p>
        </w:tc>
        <w:tc>
          <w:tcPr>
            <w:tcW w:w="3542" w:type="dxa"/>
            <w:tcBorders>
              <w:top w:val="nil"/>
              <w:left w:val="nil"/>
              <w:bottom w:val="single" w:sz="4" w:space="0" w:color="auto"/>
              <w:right w:val="single" w:sz="4" w:space="0" w:color="auto"/>
            </w:tcBorders>
            <w:shd w:val="clear" w:color="auto" w:fill="auto"/>
            <w:vAlign w:val="center"/>
            <w:hideMark/>
          </w:tcPr>
          <w:p w14:paraId="6C2631EC"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(Cost in Rupees)</w:t>
            </w:r>
          </w:p>
        </w:tc>
      </w:tr>
      <w:tr w:rsidR="007473B9" w:rsidRPr="00790E35" w14:paraId="611794D8" w14:textId="77777777" w:rsidTr="007473B9">
        <w:trPr>
          <w:trHeight w:val="533"/>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5397B812"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Screening (-28 to -1 days)</w:t>
            </w:r>
          </w:p>
        </w:tc>
        <w:tc>
          <w:tcPr>
            <w:tcW w:w="3064" w:type="dxa"/>
            <w:tcBorders>
              <w:top w:val="nil"/>
              <w:left w:val="nil"/>
              <w:bottom w:val="single" w:sz="4" w:space="0" w:color="auto"/>
              <w:right w:val="single" w:sz="4" w:space="0" w:color="auto"/>
            </w:tcBorders>
            <w:shd w:val="clear" w:color="auto" w:fill="auto"/>
            <w:vAlign w:val="center"/>
            <w:hideMark/>
          </w:tcPr>
          <w:p w14:paraId="7E7D6C1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4500</w:t>
            </w:r>
          </w:p>
        </w:tc>
        <w:tc>
          <w:tcPr>
            <w:tcW w:w="3542" w:type="dxa"/>
            <w:tcBorders>
              <w:top w:val="nil"/>
              <w:left w:val="nil"/>
              <w:bottom w:val="single" w:sz="4" w:space="0" w:color="auto"/>
              <w:right w:val="single" w:sz="4" w:space="0" w:color="auto"/>
            </w:tcBorders>
            <w:shd w:val="clear" w:color="auto" w:fill="auto"/>
            <w:noWrap/>
            <w:vAlign w:val="bottom"/>
            <w:hideMark/>
          </w:tcPr>
          <w:p w14:paraId="2CA8C19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1500</w:t>
            </w:r>
          </w:p>
        </w:tc>
      </w:tr>
      <w:tr w:rsidR="007473B9" w:rsidRPr="00790E35" w14:paraId="65FFCCFF"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60B61E40"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Screening (-7 to -1 day)</w:t>
            </w:r>
          </w:p>
        </w:tc>
        <w:tc>
          <w:tcPr>
            <w:tcW w:w="3064" w:type="dxa"/>
            <w:tcBorders>
              <w:top w:val="nil"/>
              <w:left w:val="nil"/>
              <w:bottom w:val="single" w:sz="4" w:space="0" w:color="auto"/>
              <w:right w:val="single" w:sz="4" w:space="0" w:color="auto"/>
            </w:tcBorders>
            <w:shd w:val="clear" w:color="auto" w:fill="auto"/>
            <w:vAlign w:val="center"/>
            <w:hideMark/>
          </w:tcPr>
          <w:p w14:paraId="45B359C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4500</w:t>
            </w:r>
          </w:p>
        </w:tc>
        <w:tc>
          <w:tcPr>
            <w:tcW w:w="3542" w:type="dxa"/>
            <w:tcBorders>
              <w:top w:val="nil"/>
              <w:left w:val="nil"/>
              <w:bottom w:val="single" w:sz="4" w:space="0" w:color="auto"/>
              <w:right w:val="single" w:sz="4" w:space="0" w:color="auto"/>
            </w:tcBorders>
            <w:shd w:val="clear" w:color="auto" w:fill="auto"/>
            <w:noWrap/>
            <w:vAlign w:val="bottom"/>
            <w:hideMark/>
          </w:tcPr>
          <w:p w14:paraId="0C885A6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1500</w:t>
            </w:r>
          </w:p>
        </w:tc>
      </w:tr>
      <w:tr w:rsidR="007473B9" w:rsidRPr="00790E35" w14:paraId="12F73F0E"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noWrap/>
            <w:vAlign w:val="bottom"/>
            <w:hideMark/>
          </w:tcPr>
          <w:p w14:paraId="21682E5A"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Neoadjuvant Therapy</w:t>
            </w:r>
          </w:p>
        </w:tc>
        <w:tc>
          <w:tcPr>
            <w:tcW w:w="3064" w:type="dxa"/>
            <w:tcBorders>
              <w:top w:val="nil"/>
              <w:left w:val="nil"/>
              <w:bottom w:val="single" w:sz="4" w:space="0" w:color="auto"/>
              <w:right w:val="single" w:sz="4" w:space="0" w:color="auto"/>
            </w:tcBorders>
            <w:shd w:val="clear" w:color="auto" w:fill="auto"/>
            <w:noWrap/>
            <w:vAlign w:val="bottom"/>
            <w:hideMark/>
          </w:tcPr>
          <w:p w14:paraId="34C6F2C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3542" w:type="dxa"/>
            <w:tcBorders>
              <w:top w:val="nil"/>
              <w:left w:val="nil"/>
              <w:bottom w:val="single" w:sz="4" w:space="0" w:color="auto"/>
              <w:right w:val="single" w:sz="4" w:space="0" w:color="auto"/>
            </w:tcBorders>
            <w:shd w:val="clear" w:color="auto" w:fill="auto"/>
            <w:noWrap/>
            <w:vAlign w:val="bottom"/>
            <w:hideMark/>
          </w:tcPr>
          <w:p w14:paraId="4F5BE1E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r>
      <w:tr w:rsidR="007473B9" w:rsidRPr="00790E35" w14:paraId="58BD5C7D"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323ABC8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C1D1</w:t>
            </w:r>
          </w:p>
        </w:tc>
        <w:tc>
          <w:tcPr>
            <w:tcW w:w="3064" w:type="dxa"/>
            <w:tcBorders>
              <w:top w:val="nil"/>
              <w:left w:val="nil"/>
              <w:bottom w:val="single" w:sz="4" w:space="0" w:color="auto"/>
              <w:right w:val="single" w:sz="4" w:space="0" w:color="auto"/>
            </w:tcBorders>
            <w:shd w:val="clear" w:color="auto" w:fill="auto"/>
            <w:vAlign w:val="center"/>
            <w:hideMark/>
          </w:tcPr>
          <w:p w14:paraId="125F429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6800</w:t>
            </w:r>
          </w:p>
        </w:tc>
        <w:tc>
          <w:tcPr>
            <w:tcW w:w="3542" w:type="dxa"/>
            <w:tcBorders>
              <w:top w:val="nil"/>
              <w:left w:val="nil"/>
              <w:bottom w:val="single" w:sz="4" w:space="0" w:color="auto"/>
              <w:right w:val="single" w:sz="4" w:space="0" w:color="auto"/>
            </w:tcBorders>
            <w:shd w:val="clear" w:color="auto" w:fill="auto"/>
            <w:noWrap/>
            <w:vAlign w:val="bottom"/>
            <w:hideMark/>
          </w:tcPr>
          <w:p w14:paraId="6B8B440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2250</w:t>
            </w:r>
          </w:p>
        </w:tc>
      </w:tr>
      <w:tr w:rsidR="007473B9" w:rsidRPr="00790E35" w14:paraId="29D2301F"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73921E2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C2D1</w:t>
            </w:r>
          </w:p>
        </w:tc>
        <w:tc>
          <w:tcPr>
            <w:tcW w:w="3064" w:type="dxa"/>
            <w:tcBorders>
              <w:top w:val="nil"/>
              <w:left w:val="nil"/>
              <w:bottom w:val="single" w:sz="4" w:space="0" w:color="auto"/>
              <w:right w:val="single" w:sz="4" w:space="0" w:color="auto"/>
            </w:tcBorders>
            <w:shd w:val="clear" w:color="auto" w:fill="auto"/>
            <w:vAlign w:val="center"/>
            <w:hideMark/>
          </w:tcPr>
          <w:p w14:paraId="479C540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6800</w:t>
            </w:r>
          </w:p>
        </w:tc>
        <w:tc>
          <w:tcPr>
            <w:tcW w:w="3542" w:type="dxa"/>
            <w:tcBorders>
              <w:top w:val="nil"/>
              <w:left w:val="nil"/>
              <w:bottom w:val="single" w:sz="4" w:space="0" w:color="auto"/>
              <w:right w:val="single" w:sz="4" w:space="0" w:color="auto"/>
            </w:tcBorders>
            <w:shd w:val="clear" w:color="auto" w:fill="auto"/>
            <w:noWrap/>
            <w:vAlign w:val="bottom"/>
            <w:hideMark/>
          </w:tcPr>
          <w:p w14:paraId="534F71E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2250</w:t>
            </w:r>
          </w:p>
        </w:tc>
      </w:tr>
      <w:tr w:rsidR="007473B9" w:rsidRPr="00790E35" w14:paraId="70EFC3F9"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7F8CD06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C3D1</w:t>
            </w:r>
          </w:p>
        </w:tc>
        <w:tc>
          <w:tcPr>
            <w:tcW w:w="3064" w:type="dxa"/>
            <w:tcBorders>
              <w:top w:val="nil"/>
              <w:left w:val="nil"/>
              <w:bottom w:val="single" w:sz="4" w:space="0" w:color="auto"/>
              <w:right w:val="single" w:sz="4" w:space="0" w:color="auto"/>
            </w:tcBorders>
            <w:shd w:val="clear" w:color="auto" w:fill="auto"/>
            <w:vAlign w:val="center"/>
            <w:hideMark/>
          </w:tcPr>
          <w:p w14:paraId="5822FF2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6800</w:t>
            </w:r>
          </w:p>
        </w:tc>
        <w:tc>
          <w:tcPr>
            <w:tcW w:w="3542" w:type="dxa"/>
            <w:tcBorders>
              <w:top w:val="nil"/>
              <w:left w:val="nil"/>
              <w:bottom w:val="single" w:sz="4" w:space="0" w:color="auto"/>
              <w:right w:val="single" w:sz="4" w:space="0" w:color="auto"/>
            </w:tcBorders>
            <w:shd w:val="clear" w:color="auto" w:fill="auto"/>
            <w:noWrap/>
            <w:vAlign w:val="bottom"/>
            <w:hideMark/>
          </w:tcPr>
          <w:p w14:paraId="51A2E31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2250</w:t>
            </w:r>
          </w:p>
        </w:tc>
      </w:tr>
      <w:tr w:rsidR="007473B9" w:rsidRPr="00790E35" w14:paraId="3C7447F5"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393E0BA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C4D1</w:t>
            </w:r>
          </w:p>
        </w:tc>
        <w:tc>
          <w:tcPr>
            <w:tcW w:w="3064" w:type="dxa"/>
            <w:tcBorders>
              <w:top w:val="nil"/>
              <w:left w:val="nil"/>
              <w:bottom w:val="single" w:sz="4" w:space="0" w:color="auto"/>
              <w:right w:val="single" w:sz="4" w:space="0" w:color="auto"/>
            </w:tcBorders>
            <w:shd w:val="clear" w:color="auto" w:fill="auto"/>
            <w:vAlign w:val="center"/>
            <w:hideMark/>
          </w:tcPr>
          <w:p w14:paraId="1C51408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6800</w:t>
            </w:r>
          </w:p>
        </w:tc>
        <w:tc>
          <w:tcPr>
            <w:tcW w:w="3542" w:type="dxa"/>
            <w:tcBorders>
              <w:top w:val="nil"/>
              <w:left w:val="nil"/>
              <w:bottom w:val="single" w:sz="4" w:space="0" w:color="auto"/>
              <w:right w:val="single" w:sz="4" w:space="0" w:color="auto"/>
            </w:tcBorders>
            <w:shd w:val="clear" w:color="auto" w:fill="auto"/>
            <w:noWrap/>
            <w:vAlign w:val="bottom"/>
            <w:hideMark/>
          </w:tcPr>
          <w:p w14:paraId="7424A25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2250</w:t>
            </w:r>
          </w:p>
        </w:tc>
      </w:tr>
      <w:tr w:rsidR="007473B9" w:rsidRPr="00790E35" w14:paraId="75410462" w14:textId="77777777" w:rsidTr="007473B9">
        <w:trPr>
          <w:trHeight w:val="533"/>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53F95AF1"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Preoperative Assessment</w:t>
            </w:r>
          </w:p>
        </w:tc>
        <w:tc>
          <w:tcPr>
            <w:tcW w:w="3064" w:type="dxa"/>
            <w:tcBorders>
              <w:top w:val="nil"/>
              <w:left w:val="nil"/>
              <w:bottom w:val="single" w:sz="4" w:space="0" w:color="auto"/>
              <w:right w:val="single" w:sz="4" w:space="0" w:color="auto"/>
            </w:tcBorders>
            <w:shd w:val="clear" w:color="auto" w:fill="auto"/>
            <w:vAlign w:val="center"/>
            <w:hideMark/>
          </w:tcPr>
          <w:p w14:paraId="2022C0B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3000</w:t>
            </w:r>
          </w:p>
        </w:tc>
        <w:tc>
          <w:tcPr>
            <w:tcW w:w="3542" w:type="dxa"/>
            <w:tcBorders>
              <w:top w:val="nil"/>
              <w:left w:val="nil"/>
              <w:bottom w:val="single" w:sz="4" w:space="0" w:color="auto"/>
              <w:right w:val="single" w:sz="4" w:space="0" w:color="auto"/>
            </w:tcBorders>
            <w:shd w:val="clear" w:color="auto" w:fill="auto"/>
            <w:noWrap/>
            <w:vAlign w:val="bottom"/>
            <w:hideMark/>
          </w:tcPr>
          <w:p w14:paraId="70472AC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1650</w:t>
            </w:r>
          </w:p>
        </w:tc>
      </w:tr>
      <w:tr w:rsidR="007473B9" w:rsidRPr="00790E35" w14:paraId="1E46ACF1"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5A52199D"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Surgery</w:t>
            </w:r>
          </w:p>
        </w:tc>
        <w:tc>
          <w:tcPr>
            <w:tcW w:w="3064" w:type="dxa"/>
            <w:tcBorders>
              <w:top w:val="nil"/>
              <w:left w:val="nil"/>
              <w:bottom w:val="single" w:sz="4" w:space="0" w:color="auto"/>
              <w:right w:val="single" w:sz="4" w:space="0" w:color="auto"/>
            </w:tcBorders>
            <w:shd w:val="clear" w:color="auto" w:fill="auto"/>
            <w:vAlign w:val="center"/>
            <w:hideMark/>
          </w:tcPr>
          <w:p w14:paraId="1AAD792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3000</w:t>
            </w:r>
          </w:p>
        </w:tc>
        <w:tc>
          <w:tcPr>
            <w:tcW w:w="3542" w:type="dxa"/>
            <w:tcBorders>
              <w:top w:val="nil"/>
              <w:left w:val="nil"/>
              <w:bottom w:val="single" w:sz="4" w:space="0" w:color="auto"/>
              <w:right w:val="single" w:sz="4" w:space="0" w:color="auto"/>
            </w:tcBorders>
            <w:shd w:val="clear" w:color="auto" w:fill="auto"/>
            <w:noWrap/>
            <w:vAlign w:val="bottom"/>
            <w:hideMark/>
          </w:tcPr>
          <w:p w14:paraId="0C0E5E5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1000</w:t>
            </w:r>
          </w:p>
        </w:tc>
      </w:tr>
      <w:tr w:rsidR="007473B9" w:rsidRPr="00790E35" w14:paraId="1B7A91EC" w14:textId="77777777" w:rsidTr="007473B9">
        <w:trPr>
          <w:trHeight w:val="533"/>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186551E6"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Postoperative Observation</w:t>
            </w:r>
          </w:p>
        </w:tc>
        <w:tc>
          <w:tcPr>
            <w:tcW w:w="3064" w:type="dxa"/>
            <w:tcBorders>
              <w:top w:val="nil"/>
              <w:left w:val="nil"/>
              <w:bottom w:val="single" w:sz="4" w:space="0" w:color="auto"/>
              <w:right w:val="single" w:sz="4" w:space="0" w:color="auto"/>
            </w:tcBorders>
            <w:shd w:val="clear" w:color="auto" w:fill="auto"/>
            <w:vAlign w:val="center"/>
            <w:hideMark/>
          </w:tcPr>
          <w:p w14:paraId="0203AED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3000</w:t>
            </w:r>
          </w:p>
        </w:tc>
        <w:tc>
          <w:tcPr>
            <w:tcW w:w="3542" w:type="dxa"/>
            <w:tcBorders>
              <w:top w:val="nil"/>
              <w:left w:val="nil"/>
              <w:bottom w:val="single" w:sz="4" w:space="0" w:color="auto"/>
              <w:right w:val="single" w:sz="4" w:space="0" w:color="auto"/>
            </w:tcBorders>
            <w:shd w:val="clear" w:color="auto" w:fill="auto"/>
            <w:noWrap/>
            <w:vAlign w:val="bottom"/>
            <w:hideMark/>
          </w:tcPr>
          <w:p w14:paraId="6256154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1350</w:t>
            </w:r>
          </w:p>
        </w:tc>
      </w:tr>
      <w:tr w:rsidR="007473B9" w:rsidRPr="00790E35" w14:paraId="4303BE3B"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483CC866"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Adjuvant Therapy</w:t>
            </w:r>
          </w:p>
        </w:tc>
        <w:tc>
          <w:tcPr>
            <w:tcW w:w="3064" w:type="dxa"/>
            <w:tcBorders>
              <w:top w:val="nil"/>
              <w:left w:val="nil"/>
              <w:bottom w:val="single" w:sz="4" w:space="0" w:color="auto"/>
              <w:right w:val="single" w:sz="4" w:space="0" w:color="auto"/>
            </w:tcBorders>
            <w:shd w:val="clear" w:color="auto" w:fill="auto"/>
            <w:vAlign w:val="center"/>
            <w:hideMark/>
          </w:tcPr>
          <w:p w14:paraId="5EE0DDB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3542" w:type="dxa"/>
            <w:tcBorders>
              <w:top w:val="nil"/>
              <w:left w:val="nil"/>
              <w:bottom w:val="single" w:sz="4" w:space="0" w:color="auto"/>
              <w:right w:val="single" w:sz="4" w:space="0" w:color="auto"/>
            </w:tcBorders>
            <w:shd w:val="clear" w:color="auto" w:fill="auto"/>
            <w:noWrap/>
            <w:vAlign w:val="bottom"/>
            <w:hideMark/>
          </w:tcPr>
          <w:p w14:paraId="73A6046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r>
      <w:tr w:rsidR="007473B9" w:rsidRPr="00790E35" w14:paraId="26F25AD8"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01A5BCF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C1D1</w:t>
            </w:r>
          </w:p>
        </w:tc>
        <w:tc>
          <w:tcPr>
            <w:tcW w:w="3064" w:type="dxa"/>
            <w:tcBorders>
              <w:top w:val="nil"/>
              <w:left w:val="nil"/>
              <w:bottom w:val="single" w:sz="4" w:space="0" w:color="auto"/>
              <w:right w:val="single" w:sz="4" w:space="0" w:color="auto"/>
            </w:tcBorders>
            <w:shd w:val="clear" w:color="auto" w:fill="auto"/>
            <w:vAlign w:val="center"/>
            <w:hideMark/>
          </w:tcPr>
          <w:p w14:paraId="4E4F404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5300</w:t>
            </w:r>
          </w:p>
        </w:tc>
        <w:tc>
          <w:tcPr>
            <w:tcW w:w="3542" w:type="dxa"/>
            <w:tcBorders>
              <w:top w:val="nil"/>
              <w:left w:val="nil"/>
              <w:bottom w:val="single" w:sz="4" w:space="0" w:color="auto"/>
              <w:right w:val="single" w:sz="4" w:space="0" w:color="auto"/>
            </w:tcBorders>
            <w:shd w:val="clear" w:color="auto" w:fill="auto"/>
            <w:noWrap/>
            <w:vAlign w:val="bottom"/>
            <w:hideMark/>
          </w:tcPr>
          <w:p w14:paraId="5161908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37DEDDC3"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3A93D51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C2D1</w:t>
            </w:r>
          </w:p>
        </w:tc>
        <w:tc>
          <w:tcPr>
            <w:tcW w:w="3064" w:type="dxa"/>
            <w:tcBorders>
              <w:top w:val="nil"/>
              <w:left w:val="nil"/>
              <w:bottom w:val="single" w:sz="4" w:space="0" w:color="auto"/>
              <w:right w:val="single" w:sz="4" w:space="0" w:color="auto"/>
            </w:tcBorders>
            <w:shd w:val="clear" w:color="auto" w:fill="auto"/>
            <w:vAlign w:val="center"/>
            <w:hideMark/>
          </w:tcPr>
          <w:p w14:paraId="54632EF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5300</w:t>
            </w:r>
          </w:p>
        </w:tc>
        <w:tc>
          <w:tcPr>
            <w:tcW w:w="3542" w:type="dxa"/>
            <w:tcBorders>
              <w:top w:val="nil"/>
              <w:left w:val="nil"/>
              <w:bottom w:val="single" w:sz="4" w:space="0" w:color="auto"/>
              <w:right w:val="single" w:sz="4" w:space="0" w:color="auto"/>
            </w:tcBorders>
            <w:shd w:val="clear" w:color="auto" w:fill="auto"/>
            <w:noWrap/>
            <w:vAlign w:val="bottom"/>
            <w:hideMark/>
          </w:tcPr>
          <w:p w14:paraId="7C0DC8D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24D8EDDB"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7BEE4CD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C3D1</w:t>
            </w:r>
          </w:p>
        </w:tc>
        <w:tc>
          <w:tcPr>
            <w:tcW w:w="3064" w:type="dxa"/>
            <w:tcBorders>
              <w:top w:val="nil"/>
              <w:left w:val="nil"/>
              <w:bottom w:val="single" w:sz="4" w:space="0" w:color="auto"/>
              <w:right w:val="single" w:sz="4" w:space="0" w:color="auto"/>
            </w:tcBorders>
            <w:shd w:val="clear" w:color="auto" w:fill="auto"/>
            <w:vAlign w:val="center"/>
            <w:hideMark/>
          </w:tcPr>
          <w:p w14:paraId="0006CD7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6000</w:t>
            </w:r>
          </w:p>
        </w:tc>
        <w:tc>
          <w:tcPr>
            <w:tcW w:w="3542" w:type="dxa"/>
            <w:tcBorders>
              <w:top w:val="nil"/>
              <w:left w:val="nil"/>
              <w:bottom w:val="single" w:sz="4" w:space="0" w:color="auto"/>
              <w:right w:val="single" w:sz="4" w:space="0" w:color="auto"/>
            </w:tcBorders>
            <w:shd w:val="clear" w:color="auto" w:fill="auto"/>
            <w:noWrap/>
            <w:vAlign w:val="bottom"/>
            <w:hideMark/>
          </w:tcPr>
          <w:p w14:paraId="2006182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11E9AAD0"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3129A45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C4D1</w:t>
            </w:r>
          </w:p>
        </w:tc>
        <w:tc>
          <w:tcPr>
            <w:tcW w:w="3064" w:type="dxa"/>
            <w:tcBorders>
              <w:top w:val="nil"/>
              <w:left w:val="nil"/>
              <w:bottom w:val="single" w:sz="4" w:space="0" w:color="auto"/>
              <w:right w:val="single" w:sz="4" w:space="0" w:color="auto"/>
            </w:tcBorders>
            <w:shd w:val="clear" w:color="auto" w:fill="auto"/>
            <w:vAlign w:val="center"/>
            <w:hideMark/>
          </w:tcPr>
          <w:p w14:paraId="2592061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5300</w:t>
            </w:r>
          </w:p>
        </w:tc>
        <w:tc>
          <w:tcPr>
            <w:tcW w:w="3542" w:type="dxa"/>
            <w:tcBorders>
              <w:top w:val="nil"/>
              <w:left w:val="nil"/>
              <w:bottom w:val="single" w:sz="4" w:space="0" w:color="auto"/>
              <w:right w:val="single" w:sz="4" w:space="0" w:color="auto"/>
            </w:tcBorders>
            <w:shd w:val="clear" w:color="auto" w:fill="auto"/>
            <w:noWrap/>
            <w:vAlign w:val="bottom"/>
            <w:hideMark/>
          </w:tcPr>
          <w:p w14:paraId="6E0005C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50C3A8AF"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4C4A9E0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C5D1</w:t>
            </w:r>
          </w:p>
        </w:tc>
        <w:tc>
          <w:tcPr>
            <w:tcW w:w="3064" w:type="dxa"/>
            <w:tcBorders>
              <w:top w:val="nil"/>
              <w:left w:val="nil"/>
              <w:bottom w:val="single" w:sz="4" w:space="0" w:color="auto"/>
              <w:right w:val="single" w:sz="4" w:space="0" w:color="auto"/>
            </w:tcBorders>
            <w:shd w:val="clear" w:color="auto" w:fill="auto"/>
            <w:vAlign w:val="center"/>
            <w:hideMark/>
          </w:tcPr>
          <w:p w14:paraId="659DD37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5300</w:t>
            </w:r>
          </w:p>
        </w:tc>
        <w:tc>
          <w:tcPr>
            <w:tcW w:w="3542" w:type="dxa"/>
            <w:tcBorders>
              <w:top w:val="nil"/>
              <w:left w:val="nil"/>
              <w:bottom w:val="single" w:sz="4" w:space="0" w:color="auto"/>
              <w:right w:val="single" w:sz="4" w:space="0" w:color="auto"/>
            </w:tcBorders>
            <w:shd w:val="clear" w:color="auto" w:fill="auto"/>
            <w:noWrap/>
            <w:vAlign w:val="bottom"/>
            <w:hideMark/>
          </w:tcPr>
          <w:p w14:paraId="72C6D41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0854341F"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7D2B271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C6D1</w:t>
            </w:r>
          </w:p>
        </w:tc>
        <w:tc>
          <w:tcPr>
            <w:tcW w:w="3064" w:type="dxa"/>
            <w:tcBorders>
              <w:top w:val="nil"/>
              <w:left w:val="nil"/>
              <w:bottom w:val="single" w:sz="4" w:space="0" w:color="auto"/>
              <w:right w:val="single" w:sz="4" w:space="0" w:color="auto"/>
            </w:tcBorders>
            <w:shd w:val="clear" w:color="auto" w:fill="auto"/>
            <w:vAlign w:val="center"/>
            <w:hideMark/>
          </w:tcPr>
          <w:p w14:paraId="7B87EF0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6000</w:t>
            </w:r>
          </w:p>
        </w:tc>
        <w:tc>
          <w:tcPr>
            <w:tcW w:w="3542" w:type="dxa"/>
            <w:tcBorders>
              <w:top w:val="nil"/>
              <w:left w:val="nil"/>
              <w:bottom w:val="single" w:sz="4" w:space="0" w:color="auto"/>
              <w:right w:val="single" w:sz="4" w:space="0" w:color="auto"/>
            </w:tcBorders>
            <w:shd w:val="clear" w:color="auto" w:fill="auto"/>
            <w:noWrap/>
            <w:vAlign w:val="bottom"/>
            <w:hideMark/>
          </w:tcPr>
          <w:p w14:paraId="28E8DC3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6FE9E049"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2160477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C7D1</w:t>
            </w:r>
          </w:p>
        </w:tc>
        <w:tc>
          <w:tcPr>
            <w:tcW w:w="3064" w:type="dxa"/>
            <w:tcBorders>
              <w:top w:val="nil"/>
              <w:left w:val="nil"/>
              <w:bottom w:val="single" w:sz="4" w:space="0" w:color="auto"/>
              <w:right w:val="single" w:sz="4" w:space="0" w:color="auto"/>
            </w:tcBorders>
            <w:shd w:val="clear" w:color="auto" w:fill="auto"/>
            <w:vAlign w:val="center"/>
            <w:hideMark/>
          </w:tcPr>
          <w:p w14:paraId="05A1FDD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5300</w:t>
            </w:r>
          </w:p>
        </w:tc>
        <w:tc>
          <w:tcPr>
            <w:tcW w:w="3542" w:type="dxa"/>
            <w:tcBorders>
              <w:top w:val="nil"/>
              <w:left w:val="nil"/>
              <w:bottom w:val="single" w:sz="4" w:space="0" w:color="auto"/>
              <w:right w:val="single" w:sz="4" w:space="0" w:color="auto"/>
            </w:tcBorders>
            <w:shd w:val="clear" w:color="auto" w:fill="auto"/>
            <w:noWrap/>
            <w:vAlign w:val="bottom"/>
            <w:hideMark/>
          </w:tcPr>
          <w:p w14:paraId="3293ECA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3764C791"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7A4E3DC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C8D1</w:t>
            </w:r>
          </w:p>
        </w:tc>
        <w:tc>
          <w:tcPr>
            <w:tcW w:w="3064" w:type="dxa"/>
            <w:tcBorders>
              <w:top w:val="nil"/>
              <w:left w:val="nil"/>
              <w:bottom w:val="single" w:sz="4" w:space="0" w:color="auto"/>
              <w:right w:val="single" w:sz="4" w:space="0" w:color="auto"/>
            </w:tcBorders>
            <w:shd w:val="clear" w:color="auto" w:fill="auto"/>
            <w:vAlign w:val="center"/>
            <w:hideMark/>
          </w:tcPr>
          <w:p w14:paraId="26A45BC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5300</w:t>
            </w:r>
          </w:p>
        </w:tc>
        <w:tc>
          <w:tcPr>
            <w:tcW w:w="3542" w:type="dxa"/>
            <w:tcBorders>
              <w:top w:val="nil"/>
              <w:left w:val="nil"/>
              <w:bottom w:val="single" w:sz="4" w:space="0" w:color="auto"/>
              <w:right w:val="single" w:sz="4" w:space="0" w:color="auto"/>
            </w:tcBorders>
            <w:shd w:val="clear" w:color="auto" w:fill="auto"/>
            <w:noWrap/>
            <w:vAlign w:val="bottom"/>
            <w:hideMark/>
          </w:tcPr>
          <w:p w14:paraId="0A609C9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1AD7C154"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3048D6A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C9D1</w:t>
            </w:r>
          </w:p>
        </w:tc>
        <w:tc>
          <w:tcPr>
            <w:tcW w:w="3064" w:type="dxa"/>
            <w:tcBorders>
              <w:top w:val="nil"/>
              <w:left w:val="nil"/>
              <w:bottom w:val="single" w:sz="4" w:space="0" w:color="auto"/>
              <w:right w:val="single" w:sz="4" w:space="0" w:color="auto"/>
            </w:tcBorders>
            <w:shd w:val="clear" w:color="auto" w:fill="auto"/>
            <w:vAlign w:val="center"/>
            <w:hideMark/>
          </w:tcPr>
          <w:p w14:paraId="75606BE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6000</w:t>
            </w:r>
          </w:p>
        </w:tc>
        <w:tc>
          <w:tcPr>
            <w:tcW w:w="3542" w:type="dxa"/>
            <w:tcBorders>
              <w:top w:val="nil"/>
              <w:left w:val="nil"/>
              <w:bottom w:val="single" w:sz="4" w:space="0" w:color="auto"/>
              <w:right w:val="single" w:sz="4" w:space="0" w:color="auto"/>
            </w:tcBorders>
            <w:shd w:val="clear" w:color="auto" w:fill="auto"/>
            <w:noWrap/>
            <w:vAlign w:val="bottom"/>
            <w:hideMark/>
          </w:tcPr>
          <w:p w14:paraId="0F17B06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204B61AE"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62207FC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C10D1</w:t>
            </w:r>
          </w:p>
        </w:tc>
        <w:tc>
          <w:tcPr>
            <w:tcW w:w="3064" w:type="dxa"/>
            <w:tcBorders>
              <w:top w:val="nil"/>
              <w:left w:val="nil"/>
              <w:bottom w:val="single" w:sz="4" w:space="0" w:color="auto"/>
              <w:right w:val="single" w:sz="4" w:space="0" w:color="auto"/>
            </w:tcBorders>
            <w:shd w:val="clear" w:color="auto" w:fill="auto"/>
            <w:vAlign w:val="center"/>
            <w:hideMark/>
          </w:tcPr>
          <w:p w14:paraId="13D3652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5300</w:t>
            </w:r>
          </w:p>
        </w:tc>
        <w:tc>
          <w:tcPr>
            <w:tcW w:w="3542" w:type="dxa"/>
            <w:tcBorders>
              <w:top w:val="nil"/>
              <w:left w:val="nil"/>
              <w:bottom w:val="single" w:sz="4" w:space="0" w:color="auto"/>
              <w:right w:val="single" w:sz="4" w:space="0" w:color="auto"/>
            </w:tcBorders>
            <w:shd w:val="clear" w:color="auto" w:fill="auto"/>
            <w:noWrap/>
            <w:vAlign w:val="bottom"/>
            <w:hideMark/>
          </w:tcPr>
          <w:p w14:paraId="2FDBDA1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20A597CB"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06EF0D3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C11D1</w:t>
            </w:r>
          </w:p>
        </w:tc>
        <w:tc>
          <w:tcPr>
            <w:tcW w:w="3064" w:type="dxa"/>
            <w:tcBorders>
              <w:top w:val="nil"/>
              <w:left w:val="nil"/>
              <w:bottom w:val="single" w:sz="4" w:space="0" w:color="auto"/>
              <w:right w:val="single" w:sz="4" w:space="0" w:color="auto"/>
            </w:tcBorders>
            <w:shd w:val="clear" w:color="auto" w:fill="auto"/>
            <w:vAlign w:val="center"/>
            <w:hideMark/>
          </w:tcPr>
          <w:p w14:paraId="1BDA583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5300</w:t>
            </w:r>
          </w:p>
        </w:tc>
        <w:tc>
          <w:tcPr>
            <w:tcW w:w="3542" w:type="dxa"/>
            <w:tcBorders>
              <w:top w:val="nil"/>
              <w:left w:val="nil"/>
              <w:bottom w:val="single" w:sz="4" w:space="0" w:color="auto"/>
              <w:right w:val="single" w:sz="4" w:space="0" w:color="auto"/>
            </w:tcBorders>
            <w:shd w:val="clear" w:color="auto" w:fill="auto"/>
            <w:noWrap/>
            <w:vAlign w:val="bottom"/>
            <w:hideMark/>
          </w:tcPr>
          <w:p w14:paraId="2275EA2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72759413"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0BBCF94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C12D1</w:t>
            </w:r>
          </w:p>
        </w:tc>
        <w:tc>
          <w:tcPr>
            <w:tcW w:w="3064" w:type="dxa"/>
            <w:tcBorders>
              <w:top w:val="nil"/>
              <w:left w:val="nil"/>
              <w:bottom w:val="single" w:sz="4" w:space="0" w:color="auto"/>
              <w:right w:val="single" w:sz="4" w:space="0" w:color="auto"/>
            </w:tcBorders>
            <w:shd w:val="clear" w:color="auto" w:fill="auto"/>
            <w:vAlign w:val="center"/>
            <w:hideMark/>
          </w:tcPr>
          <w:p w14:paraId="6BB2D00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6000</w:t>
            </w:r>
          </w:p>
        </w:tc>
        <w:tc>
          <w:tcPr>
            <w:tcW w:w="3542" w:type="dxa"/>
            <w:tcBorders>
              <w:top w:val="nil"/>
              <w:left w:val="nil"/>
              <w:bottom w:val="single" w:sz="4" w:space="0" w:color="auto"/>
              <w:right w:val="single" w:sz="4" w:space="0" w:color="auto"/>
            </w:tcBorders>
            <w:shd w:val="clear" w:color="auto" w:fill="auto"/>
            <w:noWrap/>
            <w:vAlign w:val="bottom"/>
            <w:hideMark/>
          </w:tcPr>
          <w:p w14:paraId="45E4B80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6BE956DC"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23BE967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C13D1</w:t>
            </w:r>
          </w:p>
        </w:tc>
        <w:tc>
          <w:tcPr>
            <w:tcW w:w="3064" w:type="dxa"/>
            <w:tcBorders>
              <w:top w:val="nil"/>
              <w:left w:val="nil"/>
              <w:bottom w:val="single" w:sz="4" w:space="0" w:color="auto"/>
              <w:right w:val="single" w:sz="4" w:space="0" w:color="auto"/>
            </w:tcBorders>
            <w:shd w:val="clear" w:color="auto" w:fill="auto"/>
            <w:vAlign w:val="center"/>
            <w:hideMark/>
          </w:tcPr>
          <w:p w14:paraId="619E122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5300</w:t>
            </w:r>
          </w:p>
        </w:tc>
        <w:tc>
          <w:tcPr>
            <w:tcW w:w="3542" w:type="dxa"/>
            <w:tcBorders>
              <w:top w:val="nil"/>
              <w:left w:val="nil"/>
              <w:bottom w:val="single" w:sz="4" w:space="0" w:color="auto"/>
              <w:right w:val="single" w:sz="4" w:space="0" w:color="auto"/>
            </w:tcBorders>
            <w:shd w:val="clear" w:color="auto" w:fill="auto"/>
            <w:noWrap/>
            <w:vAlign w:val="bottom"/>
            <w:hideMark/>
          </w:tcPr>
          <w:p w14:paraId="082AC58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5947A7B8"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71B62F4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C14D1</w:t>
            </w:r>
          </w:p>
        </w:tc>
        <w:tc>
          <w:tcPr>
            <w:tcW w:w="3064" w:type="dxa"/>
            <w:tcBorders>
              <w:top w:val="nil"/>
              <w:left w:val="nil"/>
              <w:bottom w:val="single" w:sz="4" w:space="0" w:color="auto"/>
              <w:right w:val="single" w:sz="4" w:space="0" w:color="auto"/>
            </w:tcBorders>
            <w:shd w:val="clear" w:color="auto" w:fill="auto"/>
            <w:vAlign w:val="center"/>
            <w:hideMark/>
          </w:tcPr>
          <w:p w14:paraId="7541A71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5300</w:t>
            </w:r>
          </w:p>
        </w:tc>
        <w:tc>
          <w:tcPr>
            <w:tcW w:w="3542" w:type="dxa"/>
            <w:tcBorders>
              <w:top w:val="nil"/>
              <w:left w:val="nil"/>
              <w:bottom w:val="single" w:sz="4" w:space="0" w:color="auto"/>
              <w:right w:val="single" w:sz="4" w:space="0" w:color="auto"/>
            </w:tcBorders>
            <w:shd w:val="clear" w:color="auto" w:fill="auto"/>
            <w:noWrap/>
            <w:vAlign w:val="bottom"/>
            <w:hideMark/>
          </w:tcPr>
          <w:p w14:paraId="72B3080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3C577082"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2CFA1A1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C15D1</w:t>
            </w:r>
          </w:p>
        </w:tc>
        <w:tc>
          <w:tcPr>
            <w:tcW w:w="3064" w:type="dxa"/>
            <w:tcBorders>
              <w:top w:val="nil"/>
              <w:left w:val="nil"/>
              <w:bottom w:val="single" w:sz="4" w:space="0" w:color="auto"/>
              <w:right w:val="single" w:sz="4" w:space="0" w:color="auto"/>
            </w:tcBorders>
            <w:shd w:val="clear" w:color="auto" w:fill="auto"/>
            <w:vAlign w:val="center"/>
            <w:hideMark/>
          </w:tcPr>
          <w:p w14:paraId="11C7621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6000</w:t>
            </w:r>
          </w:p>
        </w:tc>
        <w:tc>
          <w:tcPr>
            <w:tcW w:w="3542" w:type="dxa"/>
            <w:tcBorders>
              <w:top w:val="nil"/>
              <w:left w:val="nil"/>
              <w:bottom w:val="single" w:sz="4" w:space="0" w:color="auto"/>
              <w:right w:val="single" w:sz="4" w:space="0" w:color="auto"/>
            </w:tcBorders>
            <w:shd w:val="clear" w:color="auto" w:fill="auto"/>
            <w:noWrap/>
            <w:vAlign w:val="bottom"/>
            <w:hideMark/>
          </w:tcPr>
          <w:p w14:paraId="290B94C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7838C8C3"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0183F96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C16D1</w:t>
            </w:r>
          </w:p>
        </w:tc>
        <w:tc>
          <w:tcPr>
            <w:tcW w:w="3064" w:type="dxa"/>
            <w:tcBorders>
              <w:top w:val="nil"/>
              <w:left w:val="nil"/>
              <w:bottom w:val="single" w:sz="4" w:space="0" w:color="auto"/>
              <w:right w:val="single" w:sz="4" w:space="0" w:color="auto"/>
            </w:tcBorders>
            <w:shd w:val="clear" w:color="auto" w:fill="auto"/>
            <w:vAlign w:val="center"/>
            <w:hideMark/>
          </w:tcPr>
          <w:p w14:paraId="3F02C30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5300</w:t>
            </w:r>
          </w:p>
        </w:tc>
        <w:tc>
          <w:tcPr>
            <w:tcW w:w="3542" w:type="dxa"/>
            <w:tcBorders>
              <w:top w:val="nil"/>
              <w:left w:val="nil"/>
              <w:bottom w:val="single" w:sz="4" w:space="0" w:color="auto"/>
              <w:right w:val="single" w:sz="4" w:space="0" w:color="auto"/>
            </w:tcBorders>
            <w:shd w:val="clear" w:color="auto" w:fill="auto"/>
            <w:noWrap/>
            <w:vAlign w:val="bottom"/>
            <w:hideMark/>
          </w:tcPr>
          <w:p w14:paraId="68008D4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1800</w:t>
            </w:r>
          </w:p>
        </w:tc>
      </w:tr>
      <w:tr w:rsidR="007473B9" w:rsidRPr="00790E35" w14:paraId="31682E41"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357AD73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EOT</w:t>
            </w:r>
          </w:p>
        </w:tc>
        <w:tc>
          <w:tcPr>
            <w:tcW w:w="3064" w:type="dxa"/>
            <w:tcBorders>
              <w:top w:val="nil"/>
              <w:left w:val="nil"/>
              <w:bottom w:val="single" w:sz="4" w:space="0" w:color="auto"/>
              <w:right w:val="single" w:sz="4" w:space="0" w:color="auto"/>
            </w:tcBorders>
            <w:shd w:val="clear" w:color="auto" w:fill="auto"/>
            <w:vAlign w:val="center"/>
            <w:hideMark/>
          </w:tcPr>
          <w:p w14:paraId="449FA59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3000</w:t>
            </w:r>
          </w:p>
        </w:tc>
        <w:tc>
          <w:tcPr>
            <w:tcW w:w="3542" w:type="dxa"/>
            <w:tcBorders>
              <w:top w:val="nil"/>
              <w:left w:val="nil"/>
              <w:bottom w:val="single" w:sz="4" w:space="0" w:color="auto"/>
              <w:right w:val="single" w:sz="4" w:space="0" w:color="auto"/>
            </w:tcBorders>
            <w:shd w:val="clear" w:color="auto" w:fill="auto"/>
            <w:noWrap/>
            <w:vAlign w:val="bottom"/>
            <w:hideMark/>
          </w:tcPr>
          <w:p w14:paraId="3BA12DD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2100</w:t>
            </w:r>
          </w:p>
        </w:tc>
      </w:tr>
      <w:tr w:rsidR="007473B9" w:rsidRPr="00790E35" w14:paraId="07F18B63"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04C3405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30 days Safety Follow up</w:t>
            </w:r>
          </w:p>
        </w:tc>
        <w:tc>
          <w:tcPr>
            <w:tcW w:w="3064" w:type="dxa"/>
            <w:tcBorders>
              <w:top w:val="nil"/>
              <w:left w:val="nil"/>
              <w:bottom w:val="single" w:sz="4" w:space="0" w:color="auto"/>
              <w:right w:val="single" w:sz="4" w:space="0" w:color="auto"/>
            </w:tcBorders>
            <w:shd w:val="clear" w:color="auto" w:fill="auto"/>
            <w:vAlign w:val="center"/>
            <w:hideMark/>
          </w:tcPr>
          <w:p w14:paraId="5188237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4500</w:t>
            </w:r>
          </w:p>
        </w:tc>
        <w:tc>
          <w:tcPr>
            <w:tcW w:w="3542" w:type="dxa"/>
            <w:tcBorders>
              <w:top w:val="nil"/>
              <w:left w:val="nil"/>
              <w:bottom w:val="single" w:sz="4" w:space="0" w:color="auto"/>
              <w:right w:val="single" w:sz="4" w:space="0" w:color="auto"/>
            </w:tcBorders>
            <w:shd w:val="clear" w:color="auto" w:fill="auto"/>
            <w:noWrap/>
            <w:vAlign w:val="bottom"/>
            <w:hideMark/>
          </w:tcPr>
          <w:p w14:paraId="6EC49E1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2850</w:t>
            </w:r>
          </w:p>
        </w:tc>
      </w:tr>
      <w:tr w:rsidR="007473B9" w:rsidRPr="00790E35" w14:paraId="04716E96"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587CFCE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90 days Safety Follow up</w:t>
            </w:r>
          </w:p>
        </w:tc>
        <w:tc>
          <w:tcPr>
            <w:tcW w:w="3064" w:type="dxa"/>
            <w:tcBorders>
              <w:top w:val="nil"/>
              <w:left w:val="nil"/>
              <w:bottom w:val="single" w:sz="4" w:space="0" w:color="auto"/>
              <w:right w:val="single" w:sz="4" w:space="0" w:color="auto"/>
            </w:tcBorders>
            <w:shd w:val="clear" w:color="auto" w:fill="auto"/>
            <w:vAlign w:val="center"/>
            <w:hideMark/>
          </w:tcPr>
          <w:p w14:paraId="4DFEFCA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3000</w:t>
            </w:r>
          </w:p>
        </w:tc>
        <w:tc>
          <w:tcPr>
            <w:tcW w:w="3542" w:type="dxa"/>
            <w:tcBorders>
              <w:top w:val="nil"/>
              <w:left w:val="nil"/>
              <w:bottom w:val="single" w:sz="4" w:space="0" w:color="auto"/>
              <w:right w:val="single" w:sz="4" w:space="0" w:color="auto"/>
            </w:tcBorders>
            <w:shd w:val="clear" w:color="auto" w:fill="auto"/>
            <w:noWrap/>
            <w:vAlign w:val="bottom"/>
            <w:hideMark/>
          </w:tcPr>
          <w:p w14:paraId="4A2EE76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1050</w:t>
            </w:r>
          </w:p>
        </w:tc>
      </w:tr>
      <w:tr w:rsidR="007473B9" w:rsidRPr="00790E35" w14:paraId="5BDEB797" w14:textId="77777777" w:rsidTr="007473B9">
        <w:trPr>
          <w:trHeight w:val="533"/>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0EAC1B2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Survival FU (Visit/Telephonic)</w:t>
            </w:r>
          </w:p>
        </w:tc>
        <w:tc>
          <w:tcPr>
            <w:tcW w:w="3064" w:type="dxa"/>
            <w:tcBorders>
              <w:top w:val="nil"/>
              <w:left w:val="nil"/>
              <w:bottom w:val="single" w:sz="4" w:space="0" w:color="auto"/>
              <w:right w:val="single" w:sz="4" w:space="0" w:color="auto"/>
            </w:tcBorders>
            <w:shd w:val="clear" w:color="auto" w:fill="auto"/>
            <w:vAlign w:val="center"/>
            <w:hideMark/>
          </w:tcPr>
          <w:p w14:paraId="7B99820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2300</w:t>
            </w:r>
          </w:p>
        </w:tc>
        <w:tc>
          <w:tcPr>
            <w:tcW w:w="3542" w:type="dxa"/>
            <w:tcBorders>
              <w:top w:val="nil"/>
              <w:left w:val="nil"/>
              <w:bottom w:val="single" w:sz="4" w:space="0" w:color="auto"/>
              <w:right w:val="single" w:sz="4" w:space="0" w:color="auto"/>
            </w:tcBorders>
            <w:shd w:val="clear" w:color="auto" w:fill="auto"/>
            <w:noWrap/>
            <w:vAlign w:val="bottom"/>
            <w:hideMark/>
          </w:tcPr>
          <w:p w14:paraId="4B1E137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750</w:t>
            </w:r>
          </w:p>
        </w:tc>
      </w:tr>
      <w:tr w:rsidR="007473B9" w:rsidRPr="00790E35" w14:paraId="4E8FCB31"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vAlign w:val="center"/>
            <w:hideMark/>
          </w:tcPr>
          <w:p w14:paraId="0A360E80"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Final Total Per Patient</w:t>
            </w:r>
          </w:p>
        </w:tc>
        <w:tc>
          <w:tcPr>
            <w:tcW w:w="3064" w:type="dxa"/>
            <w:tcBorders>
              <w:top w:val="nil"/>
              <w:left w:val="nil"/>
              <w:bottom w:val="single" w:sz="4" w:space="0" w:color="auto"/>
              <w:right w:val="single" w:sz="4" w:space="0" w:color="auto"/>
            </w:tcBorders>
            <w:shd w:val="clear" w:color="auto" w:fill="auto"/>
            <w:vAlign w:val="center"/>
            <w:hideMark/>
          </w:tcPr>
          <w:p w14:paraId="56D6F487"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146300</w:t>
            </w:r>
          </w:p>
        </w:tc>
        <w:tc>
          <w:tcPr>
            <w:tcW w:w="3542" w:type="dxa"/>
            <w:tcBorders>
              <w:top w:val="nil"/>
              <w:left w:val="nil"/>
              <w:bottom w:val="single" w:sz="4" w:space="0" w:color="auto"/>
              <w:right w:val="single" w:sz="4" w:space="0" w:color="auto"/>
            </w:tcBorders>
            <w:shd w:val="clear" w:color="auto" w:fill="auto"/>
            <w:vAlign w:val="center"/>
            <w:hideMark/>
          </w:tcPr>
          <w:p w14:paraId="0F6FC972"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51550</w:t>
            </w:r>
          </w:p>
        </w:tc>
      </w:tr>
      <w:tr w:rsidR="007473B9" w:rsidRPr="00790E35" w14:paraId="3F76B86D" w14:textId="77777777" w:rsidTr="007473B9">
        <w:trPr>
          <w:trHeight w:val="266"/>
        </w:trPr>
        <w:tc>
          <w:tcPr>
            <w:tcW w:w="2681" w:type="dxa"/>
            <w:tcBorders>
              <w:top w:val="nil"/>
              <w:left w:val="single" w:sz="4" w:space="0" w:color="auto"/>
              <w:bottom w:val="single" w:sz="4" w:space="0" w:color="auto"/>
              <w:right w:val="single" w:sz="4" w:space="0" w:color="auto"/>
            </w:tcBorders>
            <w:shd w:val="clear" w:color="auto" w:fill="auto"/>
            <w:noWrap/>
            <w:vAlign w:val="bottom"/>
            <w:hideMark/>
          </w:tcPr>
          <w:p w14:paraId="7D72FA27" w14:textId="65D400F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Total Grand in INR</w:t>
            </w:r>
          </w:p>
        </w:tc>
        <w:tc>
          <w:tcPr>
            <w:tcW w:w="6606" w:type="dxa"/>
            <w:gridSpan w:val="2"/>
            <w:tcBorders>
              <w:top w:val="nil"/>
              <w:left w:val="nil"/>
              <w:bottom w:val="single" w:sz="4" w:space="0" w:color="auto"/>
              <w:right w:val="single" w:sz="4" w:space="0" w:color="auto"/>
            </w:tcBorders>
            <w:shd w:val="clear" w:color="000000" w:fill="FFFF00"/>
            <w:noWrap/>
            <w:vAlign w:val="bottom"/>
            <w:hideMark/>
          </w:tcPr>
          <w:p w14:paraId="240719D5" w14:textId="300E636A"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197850</w:t>
            </w:r>
          </w:p>
        </w:tc>
      </w:tr>
    </w:tbl>
    <w:p w14:paraId="7AEBA44B" w14:textId="77777777" w:rsidR="005F17C8" w:rsidRPr="00790E35" w:rsidRDefault="005F17C8" w:rsidP="00037261">
      <w:pPr>
        <w:widowControl w:val="0"/>
        <w:spacing w:after="0" w:line="240" w:lineRule="auto"/>
        <w:contextualSpacing/>
        <w:rPr>
          <w:rFonts w:asciiTheme="majorHAnsi" w:hAnsiTheme="majorHAnsi"/>
          <w:b/>
          <w:u w:val="single"/>
        </w:rPr>
      </w:pPr>
    </w:p>
    <w:p w14:paraId="3D0AC9F5" w14:textId="77777777" w:rsidR="00EB6422" w:rsidRPr="00790E35" w:rsidRDefault="00EB6422" w:rsidP="00037261">
      <w:pPr>
        <w:widowControl w:val="0"/>
        <w:spacing w:after="0" w:line="240" w:lineRule="auto"/>
        <w:contextualSpacing/>
        <w:rPr>
          <w:rFonts w:asciiTheme="majorHAnsi" w:hAnsiTheme="majorHAnsi"/>
          <w:b/>
          <w:u w:val="single"/>
        </w:rPr>
      </w:pPr>
    </w:p>
    <w:p w14:paraId="61F28774" w14:textId="77777777" w:rsidR="0011556A" w:rsidRPr="00790E35" w:rsidRDefault="0011556A" w:rsidP="00037261">
      <w:pPr>
        <w:widowControl w:val="0"/>
        <w:spacing w:after="0" w:line="240" w:lineRule="auto"/>
        <w:contextualSpacing/>
        <w:rPr>
          <w:rFonts w:asciiTheme="majorHAnsi" w:hAnsiTheme="majorHAnsi"/>
          <w:b/>
          <w:u w:val="single"/>
        </w:rPr>
      </w:pPr>
    </w:p>
    <w:p w14:paraId="5A0DCB7B" w14:textId="1329F3DF" w:rsidR="00831BAA" w:rsidRPr="00790E35" w:rsidRDefault="00831BAA" w:rsidP="00037261">
      <w:pPr>
        <w:widowControl w:val="0"/>
        <w:spacing w:after="0" w:line="240" w:lineRule="auto"/>
        <w:jc w:val="left"/>
        <w:rPr>
          <w:rFonts w:asciiTheme="majorHAnsi" w:hAnsiTheme="majorHAnsi"/>
          <w:b/>
          <w:u w:val="single"/>
        </w:rPr>
      </w:pPr>
    </w:p>
    <w:tbl>
      <w:tblPr>
        <w:tblW w:w="9509" w:type="dxa"/>
        <w:tblLayout w:type="fixed"/>
        <w:tblLook w:val="04A0" w:firstRow="1" w:lastRow="0" w:firstColumn="1" w:lastColumn="0" w:noHBand="0" w:noVBand="1"/>
      </w:tblPr>
      <w:tblGrid>
        <w:gridCol w:w="3135"/>
        <w:gridCol w:w="2746"/>
        <w:gridCol w:w="1197"/>
        <w:gridCol w:w="1141"/>
        <w:gridCol w:w="1290"/>
      </w:tblGrid>
      <w:tr w:rsidR="007473B9" w:rsidRPr="00790E35" w14:paraId="1F852C71" w14:textId="77777777" w:rsidTr="007473B9">
        <w:trPr>
          <w:trHeight w:val="510"/>
        </w:trPr>
        <w:tc>
          <w:tcPr>
            <w:tcW w:w="3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9F1E6"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lastRenderedPageBreak/>
              <w:t>Description of Payments</w:t>
            </w:r>
          </w:p>
        </w:tc>
        <w:tc>
          <w:tcPr>
            <w:tcW w:w="2746" w:type="dxa"/>
            <w:tcBorders>
              <w:top w:val="single" w:sz="4" w:space="0" w:color="auto"/>
              <w:left w:val="nil"/>
              <w:bottom w:val="single" w:sz="4" w:space="0" w:color="auto"/>
              <w:right w:val="single" w:sz="4" w:space="0" w:color="auto"/>
            </w:tcBorders>
            <w:shd w:val="clear" w:color="auto" w:fill="auto"/>
            <w:vAlign w:val="center"/>
            <w:hideMark/>
          </w:tcPr>
          <w:p w14:paraId="78F1CFDB"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Visits/timepoint</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14:paraId="6FBFF373"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Cost (INR)</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14:paraId="31EB7C63"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No. of patients projected  at site</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14:paraId="320FB450"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Total (INR)</w:t>
            </w:r>
          </w:p>
        </w:tc>
      </w:tr>
      <w:tr w:rsidR="007473B9" w:rsidRPr="00790E35" w14:paraId="63155ACF" w14:textId="77777777" w:rsidTr="007473B9">
        <w:trPr>
          <w:trHeight w:val="1938"/>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5306BA8D"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Investigator Fees (Includes PI, Sub-I, site staff) for Patients</w:t>
            </w:r>
          </w:p>
        </w:tc>
        <w:tc>
          <w:tcPr>
            <w:tcW w:w="2746" w:type="dxa"/>
            <w:tcBorders>
              <w:top w:val="nil"/>
              <w:left w:val="nil"/>
              <w:bottom w:val="single" w:sz="4" w:space="0" w:color="auto"/>
              <w:right w:val="single" w:sz="4" w:space="0" w:color="auto"/>
            </w:tcBorders>
            <w:shd w:val="clear" w:color="auto" w:fill="auto"/>
            <w:vAlign w:val="center"/>
            <w:hideMark/>
          </w:tcPr>
          <w:p w14:paraId="442F8259"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all Visits including screening, Neoadjuvant Therapy, Preoperative Assessment, Surgery, Postoperative Observation, Adjuvant Therapy, EOT, Safety FU 30 days and 90 days, Survival FU</w:t>
            </w:r>
          </w:p>
        </w:tc>
        <w:tc>
          <w:tcPr>
            <w:tcW w:w="1197" w:type="dxa"/>
            <w:tcBorders>
              <w:top w:val="nil"/>
              <w:left w:val="nil"/>
              <w:bottom w:val="single" w:sz="4" w:space="0" w:color="auto"/>
              <w:right w:val="single" w:sz="4" w:space="0" w:color="auto"/>
            </w:tcBorders>
            <w:shd w:val="clear" w:color="auto" w:fill="auto"/>
            <w:noWrap/>
            <w:vAlign w:val="center"/>
            <w:hideMark/>
          </w:tcPr>
          <w:p w14:paraId="6DA862F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197850</w:t>
            </w:r>
          </w:p>
        </w:tc>
        <w:tc>
          <w:tcPr>
            <w:tcW w:w="1141" w:type="dxa"/>
            <w:tcBorders>
              <w:top w:val="nil"/>
              <w:left w:val="nil"/>
              <w:bottom w:val="single" w:sz="4" w:space="0" w:color="auto"/>
              <w:right w:val="single" w:sz="4" w:space="0" w:color="auto"/>
            </w:tcBorders>
            <w:shd w:val="clear" w:color="auto" w:fill="auto"/>
            <w:noWrap/>
            <w:vAlign w:val="center"/>
            <w:hideMark/>
          </w:tcPr>
          <w:p w14:paraId="6FE9F81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7DDEB01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989250</w:t>
            </w:r>
          </w:p>
        </w:tc>
      </w:tr>
      <w:tr w:rsidR="007473B9" w:rsidRPr="00790E35" w14:paraId="1C75FB6E" w14:textId="77777777" w:rsidTr="007473B9">
        <w:trPr>
          <w:trHeight w:val="450"/>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4549A0EC"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Institutional Overhead 30%</w:t>
            </w:r>
          </w:p>
        </w:tc>
        <w:tc>
          <w:tcPr>
            <w:tcW w:w="2746" w:type="dxa"/>
            <w:tcBorders>
              <w:top w:val="nil"/>
              <w:left w:val="nil"/>
              <w:bottom w:val="single" w:sz="4" w:space="0" w:color="auto"/>
              <w:right w:val="single" w:sz="4" w:space="0" w:color="auto"/>
            </w:tcBorders>
            <w:shd w:val="clear" w:color="auto" w:fill="auto"/>
            <w:vAlign w:val="center"/>
            <w:hideMark/>
          </w:tcPr>
          <w:p w14:paraId="34AF62E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NA</w:t>
            </w:r>
          </w:p>
        </w:tc>
        <w:tc>
          <w:tcPr>
            <w:tcW w:w="1197" w:type="dxa"/>
            <w:tcBorders>
              <w:top w:val="nil"/>
              <w:left w:val="nil"/>
              <w:bottom w:val="single" w:sz="4" w:space="0" w:color="auto"/>
              <w:right w:val="single" w:sz="4" w:space="0" w:color="auto"/>
            </w:tcBorders>
            <w:shd w:val="clear" w:color="auto" w:fill="auto"/>
            <w:noWrap/>
            <w:vAlign w:val="center"/>
            <w:hideMark/>
          </w:tcPr>
          <w:p w14:paraId="4771808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59355</w:t>
            </w:r>
          </w:p>
        </w:tc>
        <w:tc>
          <w:tcPr>
            <w:tcW w:w="1141" w:type="dxa"/>
            <w:tcBorders>
              <w:top w:val="nil"/>
              <w:left w:val="nil"/>
              <w:bottom w:val="single" w:sz="4" w:space="0" w:color="auto"/>
              <w:right w:val="single" w:sz="4" w:space="0" w:color="auto"/>
            </w:tcBorders>
            <w:shd w:val="clear" w:color="auto" w:fill="auto"/>
            <w:noWrap/>
            <w:vAlign w:val="center"/>
            <w:hideMark/>
          </w:tcPr>
          <w:p w14:paraId="685D4BC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5E31181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296775</w:t>
            </w:r>
          </w:p>
        </w:tc>
      </w:tr>
      <w:tr w:rsidR="007473B9" w:rsidRPr="00790E35" w14:paraId="1C403F0F" w14:textId="77777777" w:rsidTr="007473B9">
        <w:trPr>
          <w:trHeight w:val="1021"/>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753B72F7"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2D ECHO @ INR 3000  (TOTAL 03 timepoint)</w:t>
            </w:r>
          </w:p>
        </w:tc>
        <w:tc>
          <w:tcPr>
            <w:tcW w:w="2746" w:type="dxa"/>
            <w:tcBorders>
              <w:top w:val="nil"/>
              <w:left w:val="nil"/>
              <w:bottom w:val="single" w:sz="4" w:space="0" w:color="auto"/>
              <w:right w:val="single" w:sz="4" w:space="0" w:color="auto"/>
            </w:tcBorders>
            <w:shd w:val="clear" w:color="auto" w:fill="auto"/>
            <w:vAlign w:val="center"/>
            <w:hideMark/>
          </w:tcPr>
          <w:p w14:paraId="04B65CEE"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screening, during the treatment cycles (if clinically indicated),  during the 30-day safety follow-up after the last dose.</w:t>
            </w:r>
          </w:p>
        </w:tc>
        <w:tc>
          <w:tcPr>
            <w:tcW w:w="1197" w:type="dxa"/>
            <w:tcBorders>
              <w:top w:val="nil"/>
              <w:left w:val="nil"/>
              <w:bottom w:val="single" w:sz="4" w:space="0" w:color="auto"/>
              <w:right w:val="single" w:sz="4" w:space="0" w:color="auto"/>
            </w:tcBorders>
            <w:shd w:val="clear" w:color="auto" w:fill="auto"/>
            <w:noWrap/>
            <w:vAlign w:val="center"/>
            <w:hideMark/>
          </w:tcPr>
          <w:p w14:paraId="6317B8D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9000</w:t>
            </w:r>
          </w:p>
        </w:tc>
        <w:tc>
          <w:tcPr>
            <w:tcW w:w="1141" w:type="dxa"/>
            <w:tcBorders>
              <w:top w:val="nil"/>
              <w:left w:val="nil"/>
              <w:bottom w:val="single" w:sz="4" w:space="0" w:color="auto"/>
              <w:right w:val="single" w:sz="4" w:space="0" w:color="auto"/>
            </w:tcBorders>
            <w:shd w:val="clear" w:color="auto" w:fill="auto"/>
            <w:noWrap/>
            <w:vAlign w:val="center"/>
            <w:hideMark/>
          </w:tcPr>
          <w:p w14:paraId="201B6B5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56F1FB3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45000</w:t>
            </w:r>
          </w:p>
        </w:tc>
      </w:tr>
      <w:tr w:rsidR="007473B9" w:rsidRPr="00790E35" w14:paraId="52305278" w14:textId="77777777" w:rsidTr="007473B9">
        <w:trPr>
          <w:trHeight w:val="1532"/>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67BFEB81"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ECG (12 Lead ECG) @ INR 600 (Total 25  timepoints)</w:t>
            </w:r>
          </w:p>
        </w:tc>
        <w:tc>
          <w:tcPr>
            <w:tcW w:w="2746" w:type="dxa"/>
            <w:tcBorders>
              <w:top w:val="nil"/>
              <w:left w:val="nil"/>
              <w:bottom w:val="single" w:sz="4" w:space="0" w:color="auto"/>
              <w:right w:val="single" w:sz="4" w:space="0" w:color="auto"/>
            </w:tcBorders>
            <w:shd w:val="clear" w:color="auto" w:fill="auto"/>
            <w:vAlign w:val="center"/>
            <w:hideMark/>
          </w:tcPr>
          <w:p w14:paraId="48BA9186"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Screening, Neoadjuvant Therapy (4 cycles), Preoperative Assessment,  Postoperative Observation, Adjuvant Therapy (16 cycles), EOT, Safety FU 30 days</w:t>
            </w:r>
          </w:p>
        </w:tc>
        <w:tc>
          <w:tcPr>
            <w:tcW w:w="1197" w:type="dxa"/>
            <w:tcBorders>
              <w:top w:val="nil"/>
              <w:left w:val="nil"/>
              <w:bottom w:val="single" w:sz="4" w:space="0" w:color="auto"/>
              <w:right w:val="single" w:sz="4" w:space="0" w:color="auto"/>
            </w:tcBorders>
            <w:shd w:val="clear" w:color="auto" w:fill="auto"/>
            <w:noWrap/>
            <w:vAlign w:val="center"/>
            <w:hideMark/>
          </w:tcPr>
          <w:p w14:paraId="386D9D7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15000</w:t>
            </w:r>
          </w:p>
        </w:tc>
        <w:tc>
          <w:tcPr>
            <w:tcW w:w="1141" w:type="dxa"/>
            <w:tcBorders>
              <w:top w:val="nil"/>
              <w:left w:val="nil"/>
              <w:bottom w:val="single" w:sz="4" w:space="0" w:color="auto"/>
              <w:right w:val="single" w:sz="4" w:space="0" w:color="auto"/>
            </w:tcBorders>
            <w:shd w:val="clear" w:color="auto" w:fill="auto"/>
            <w:noWrap/>
            <w:vAlign w:val="center"/>
            <w:hideMark/>
          </w:tcPr>
          <w:p w14:paraId="603ECBA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64169A7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75000</w:t>
            </w:r>
          </w:p>
        </w:tc>
      </w:tr>
      <w:tr w:rsidR="007473B9" w:rsidRPr="00790E35" w14:paraId="520A6B05" w14:textId="77777777" w:rsidTr="007473B9">
        <w:trPr>
          <w:trHeight w:val="766"/>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22D8A8E0"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contrast-enhanced CT for chest, abdominal and pelvic, cervical lymph node @ INR 23100</w:t>
            </w:r>
          </w:p>
        </w:tc>
        <w:tc>
          <w:tcPr>
            <w:tcW w:w="2746" w:type="dxa"/>
            <w:tcBorders>
              <w:top w:val="nil"/>
              <w:left w:val="nil"/>
              <w:bottom w:val="single" w:sz="4" w:space="0" w:color="auto"/>
              <w:right w:val="single" w:sz="4" w:space="0" w:color="auto"/>
            </w:tcBorders>
            <w:shd w:val="clear" w:color="auto" w:fill="auto"/>
            <w:vAlign w:val="center"/>
            <w:hideMark/>
          </w:tcPr>
          <w:p w14:paraId="6CD366B3"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Screening</w:t>
            </w:r>
          </w:p>
        </w:tc>
        <w:tc>
          <w:tcPr>
            <w:tcW w:w="1197" w:type="dxa"/>
            <w:tcBorders>
              <w:top w:val="nil"/>
              <w:left w:val="nil"/>
              <w:bottom w:val="single" w:sz="4" w:space="0" w:color="auto"/>
              <w:right w:val="single" w:sz="4" w:space="0" w:color="auto"/>
            </w:tcBorders>
            <w:shd w:val="clear" w:color="auto" w:fill="auto"/>
            <w:noWrap/>
            <w:vAlign w:val="center"/>
            <w:hideMark/>
          </w:tcPr>
          <w:p w14:paraId="0517CC4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23100</w:t>
            </w:r>
          </w:p>
        </w:tc>
        <w:tc>
          <w:tcPr>
            <w:tcW w:w="1141" w:type="dxa"/>
            <w:tcBorders>
              <w:top w:val="nil"/>
              <w:left w:val="nil"/>
              <w:bottom w:val="single" w:sz="4" w:space="0" w:color="auto"/>
              <w:right w:val="single" w:sz="4" w:space="0" w:color="auto"/>
            </w:tcBorders>
            <w:shd w:val="clear" w:color="auto" w:fill="auto"/>
            <w:noWrap/>
            <w:vAlign w:val="center"/>
            <w:hideMark/>
          </w:tcPr>
          <w:p w14:paraId="7D038A6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0BE101B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115500</w:t>
            </w:r>
          </w:p>
        </w:tc>
      </w:tr>
      <w:tr w:rsidR="007473B9" w:rsidRPr="00790E35" w14:paraId="6EB667AD" w14:textId="77777777" w:rsidTr="007473B9">
        <w:trPr>
          <w:trHeight w:val="510"/>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74B86D7D"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whole-body bone scan @  INR 6300 (Total 2 timepoint)</w:t>
            </w:r>
          </w:p>
        </w:tc>
        <w:tc>
          <w:tcPr>
            <w:tcW w:w="2746" w:type="dxa"/>
            <w:tcBorders>
              <w:top w:val="nil"/>
              <w:left w:val="nil"/>
              <w:bottom w:val="single" w:sz="4" w:space="0" w:color="auto"/>
              <w:right w:val="single" w:sz="4" w:space="0" w:color="auto"/>
            </w:tcBorders>
            <w:shd w:val="clear" w:color="auto" w:fill="auto"/>
            <w:vAlign w:val="center"/>
            <w:hideMark/>
          </w:tcPr>
          <w:p w14:paraId="624D49F9"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Screening and at postoperative Week 60</w:t>
            </w:r>
          </w:p>
        </w:tc>
        <w:tc>
          <w:tcPr>
            <w:tcW w:w="1197" w:type="dxa"/>
            <w:tcBorders>
              <w:top w:val="nil"/>
              <w:left w:val="nil"/>
              <w:bottom w:val="single" w:sz="4" w:space="0" w:color="auto"/>
              <w:right w:val="single" w:sz="4" w:space="0" w:color="auto"/>
            </w:tcBorders>
            <w:shd w:val="clear" w:color="auto" w:fill="auto"/>
            <w:noWrap/>
            <w:vAlign w:val="center"/>
            <w:hideMark/>
          </w:tcPr>
          <w:p w14:paraId="4A1BAF2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12600</w:t>
            </w:r>
          </w:p>
        </w:tc>
        <w:tc>
          <w:tcPr>
            <w:tcW w:w="1141" w:type="dxa"/>
            <w:tcBorders>
              <w:top w:val="nil"/>
              <w:left w:val="nil"/>
              <w:bottom w:val="single" w:sz="4" w:space="0" w:color="auto"/>
              <w:right w:val="single" w:sz="4" w:space="0" w:color="auto"/>
            </w:tcBorders>
            <w:shd w:val="clear" w:color="auto" w:fill="auto"/>
            <w:noWrap/>
            <w:vAlign w:val="center"/>
            <w:hideMark/>
          </w:tcPr>
          <w:p w14:paraId="231B088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5F2377C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63000</w:t>
            </w:r>
          </w:p>
        </w:tc>
      </w:tr>
      <w:tr w:rsidR="007473B9" w:rsidRPr="00790E35" w14:paraId="79E54B33" w14:textId="77777777" w:rsidTr="007473B9">
        <w:trPr>
          <w:trHeight w:val="510"/>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66B45101"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Contrast-enhanced Brain MRI @ INR 8700 (Total 2 timepoint)</w:t>
            </w:r>
          </w:p>
        </w:tc>
        <w:tc>
          <w:tcPr>
            <w:tcW w:w="2746" w:type="dxa"/>
            <w:tcBorders>
              <w:top w:val="nil"/>
              <w:left w:val="nil"/>
              <w:bottom w:val="single" w:sz="4" w:space="0" w:color="auto"/>
              <w:right w:val="single" w:sz="4" w:space="0" w:color="auto"/>
            </w:tcBorders>
            <w:shd w:val="clear" w:color="auto" w:fill="auto"/>
            <w:vAlign w:val="center"/>
            <w:hideMark/>
          </w:tcPr>
          <w:p w14:paraId="2E9488A1"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Screening and at postoperative Week 60</w:t>
            </w:r>
          </w:p>
        </w:tc>
        <w:tc>
          <w:tcPr>
            <w:tcW w:w="1197" w:type="dxa"/>
            <w:tcBorders>
              <w:top w:val="nil"/>
              <w:left w:val="nil"/>
              <w:bottom w:val="single" w:sz="4" w:space="0" w:color="auto"/>
              <w:right w:val="single" w:sz="4" w:space="0" w:color="auto"/>
            </w:tcBorders>
            <w:shd w:val="clear" w:color="auto" w:fill="auto"/>
            <w:noWrap/>
            <w:vAlign w:val="center"/>
            <w:hideMark/>
          </w:tcPr>
          <w:p w14:paraId="134A463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17400</w:t>
            </w:r>
          </w:p>
        </w:tc>
        <w:tc>
          <w:tcPr>
            <w:tcW w:w="1141" w:type="dxa"/>
            <w:tcBorders>
              <w:top w:val="nil"/>
              <w:left w:val="nil"/>
              <w:bottom w:val="single" w:sz="4" w:space="0" w:color="auto"/>
              <w:right w:val="single" w:sz="4" w:space="0" w:color="auto"/>
            </w:tcBorders>
            <w:shd w:val="clear" w:color="auto" w:fill="auto"/>
            <w:noWrap/>
            <w:vAlign w:val="center"/>
            <w:hideMark/>
          </w:tcPr>
          <w:p w14:paraId="237512B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5D5AA7D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87000</w:t>
            </w:r>
          </w:p>
        </w:tc>
      </w:tr>
      <w:tr w:rsidR="007473B9" w:rsidRPr="00790E35" w14:paraId="5B086B81" w14:textId="77777777" w:rsidTr="007473B9">
        <w:trPr>
          <w:trHeight w:val="300"/>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6C82E5E6"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PET CT Scan  @ INR 24500</w:t>
            </w:r>
          </w:p>
        </w:tc>
        <w:tc>
          <w:tcPr>
            <w:tcW w:w="2746" w:type="dxa"/>
            <w:tcBorders>
              <w:top w:val="nil"/>
              <w:left w:val="nil"/>
              <w:bottom w:val="single" w:sz="4" w:space="0" w:color="auto"/>
              <w:right w:val="single" w:sz="4" w:space="0" w:color="auto"/>
            </w:tcBorders>
            <w:shd w:val="clear" w:color="auto" w:fill="auto"/>
            <w:vAlign w:val="center"/>
            <w:hideMark/>
          </w:tcPr>
          <w:p w14:paraId="74BAAADA"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Screening (as necessary)</w:t>
            </w:r>
          </w:p>
        </w:tc>
        <w:tc>
          <w:tcPr>
            <w:tcW w:w="1197" w:type="dxa"/>
            <w:tcBorders>
              <w:top w:val="nil"/>
              <w:left w:val="nil"/>
              <w:bottom w:val="single" w:sz="4" w:space="0" w:color="auto"/>
              <w:right w:val="single" w:sz="4" w:space="0" w:color="auto"/>
            </w:tcBorders>
            <w:shd w:val="clear" w:color="auto" w:fill="auto"/>
            <w:noWrap/>
            <w:vAlign w:val="center"/>
            <w:hideMark/>
          </w:tcPr>
          <w:p w14:paraId="3839689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24,500</w:t>
            </w:r>
          </w:p>
        </w:tc>
        <w:tc>
          <w:tcPr>
            <w:tcW w:w="1141" w:type="dxa"/>
            <w:tcBorders>
              <w:top w:val="nil"/>
              <w:left w:val="nil"/>
              <w:bottom w:val="single" w:sz="4" w:space="0" w:color="auto"/>
              <w:right w:val="single" w:sz="4" w:space="0" w:color="auto"/>
            </w:tcBorders>
            <w:shd w:val="clear" w:color="auto" w:fill="auto"/>
            <w:noWrap/>
            <w:vAlign w:val="center"/>
            <w:hideMark/>
          </w:tcPr>
          <w:p w14:paraId="0D6EBC1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6C3226D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122500</w:t>
            </w:r>
          </w:p>
        </w:tc>
      </w:tr>
      <w:tr w:rsidR="007473B9" w:rsidRPr="00790E35" w14:paraId="1ACF59D6" w14:textId="77777777" w:rsidTr="007473B9">
        <w:trPr>
          <w:trHeight w:val="766"/>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6D1121A1"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contrast-enhanced CT for chest, abdominal and pelvic, cervical lymph node @ INR 23100</w:t>
            </w:r>
          </w:p>
        </w:tc>
        <w:tc>
          <w:tcPr>
            <w:tcW w:w="2746" w:type="dxa"/>
            <w:tcBorders>
              <w:top w:val="nil"/>
              <w:left w:val="nil"/>
              <w:bottom w:val="single" w:sz="4" w:space="0" w:color="auto"/>
              <w:right w:val="single" w:sz="4" w:space="0" w:color="auto"/>
            </w:tcBorders>
            <w:shd w:val="clear" w:color="auto" w:fill="auto"/>
            <w:vAlign w:val="center"/>
            <w:hideMark/>
          </w:tcPr>
          <w:p w14:paraId="454421A9"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Within 14 days prior to the Cycle 3 of neoadjuvant therapy</w:t>
            </w:r>
          </w:p>
        </w:tc>
        <w:tc>
          <w:tcPr>
            <w:tcW w:w="1197" w:type="dxa"/>
            <w:tcBorders>
              <w:top w:val="nil"/>
              <w:left w:val="nil"/>
              <w:bottom w:val="single" w:sz="4" w:space="0" w:color="auto"/>
              <w:right w:val="single" w:sz="4" w:space="0" w:color="auto"/>
            </w:tcBorders>
            <w:shd w:val="clear" w:color="auto" w:fill="auto"/>
            <w:noWrap/>
            <w:vAlign w:val="center"/>
            <w:hideMark/>
          </w:tcPr>
          <w:p w14:paraId="61CC3A1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23,100</w:t>
            </w:r>
          </w:p>
        </w:tc>
        <w:tc>
          <w:tcPr>
            <w:tcW w:w="1141" w:type="dxa"/>
            <w:tcBorders>
              <w:top w:val="nil"/>
              <w:left w:val="nil"/>
              <w:bottom w:val="single" w:sz="4" w:space="0" w:color="auto"/>
              <w:right w:val="single" w:sz="4" w:space="0" w:color="auto"/>
            </w:tcBorders>
            <w:shd w:val="clear" w:color="auto" w:fill="auto"/>
            <w:noWrap/>
            <w:vAlign w:val="center"/>
            <w:hideMark/>
          </w:tcPr>
          <w:p w14:paraId="72DE760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5B63B2C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115500</w:t>
            </w:r>
          </w:p>
        </w:tc>
      </w:tr>
      <w:tr w:rsidR="007473B9" w:rsidRPr="00790E35" w14:paraId="2E90A8EA" w14:textId="77777777" w:rsidTr="007473B9">
        <w:trPr>
          <w:trHeight w:val="766"/>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1FB627C8"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contrast-enhanced CT for chest, abdominal and pelvic, cervical lymph node @ INR 23100</w:t>
            </w:r>
          </w:p>
        </w:tc>
        <w:tc>
          <w:tcPr>
            <w:tcW w:w="2746" w:type="dxa"/>
            <w:tcBorders>
              <w:top w:val="nil"/>
              <w:left w:val="nil"/>
              <w:bottom w:val="single" w:sz="4" w:space="0" w:color="auto"/>
              <w:right w:val="single" w:sz="4" w:space="0" w:color="auto"/>
            </w:tcBorders>
            <w:shd w:val="clear" w:color="auto" w:fill="auto"/>
            <w:vAlign w:val="center"/>
            <w:hideMark/>
          </w:tcPr>
          <w:p w14:paraId="2A20F09C"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During preoperative assessment (within 14 days prior to surgery)</w:t>
            </w:r>
          </w:p>
        </w:tc>
        <w:tc>
          <w:tcPr>
            <w:tcW w:w="1197" w:type="dxa"/>
            <w:tcBorders>
              <w:top w:val="nil"/>
              <w:left w:val="nil"/>
              <w:bottom w:val="single" w:sz="4" w:space="0" w:color="auto"/>
              <w:right w:val="single" w:sz="4" w:space="0" w:color="auto"/>
            </w:tcBorders>
            <w:shd w:val="clear" w:color="auto" w:fill="auto"/>
            <w:noWrap/>
            <w:vAlign w:val="center"/>
            <w:hideMark/>
          </w:tcPr>
          <w:p w14:paraId="4CBB590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23,100</w:t>
            </w:r>
          </w:p>
        </w:tc>
        <w:tc>
          <w:tcPr>
            <w:tcW w:w="1141" w:type="dxa"/>
            <w:tcBorders>
              <w:top w:val="nil"/>
              <w:left w:val="nil"/>
              <w:bottom w:val="single" w:sz="4" w:space="0" w:color="auto"/>
              <w:right w:val="single" w:sz="4" w:space="0" w:color="auto"/>
            </w:tcBorders>
            <w:shd w:val="clear" w:color="auto" w:fill="auto"/>
            <w:noWrap/>
            <w:vAlign w:val="center"/>
            <w:hideMark/>
          </w:tcPr>
          <w:p w14:paraId="4A54336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1B44843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115500</w:t>
            </w:r>
          </w:p>
        </w:tc>
      </w:tr>
      <w:tr w:rsidR="007473B9" w:rsidRPr="00790E35" w14:paraId="6DFF5412" w14:textId="77777777" w:rsidTr="007473B9">
        <w:trPr>
          <w:trHeight w:val="1277"/>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7EACF3AB"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chest non-contrast CT + cervical lymph node CT + upper abdominal CT @ INR 18600</w:t>
            </w:r>
          </w:p>
        </w:tc>
        <w:tc>
          <w:tcPr>
            <w:tcW w:w="2746" w:type="dxa"/>
            <w:tcBorders>
              <w:top w:val="nil"/>
              <w:left w:val="nil"/>
              <w:bottom w:val="single" w:sz="4" w:space="0" w:color="auto"/>
              <w:right w:val="single" w:sz="4" w:space="0" w:color="auto"/>
            </w:tcBorders>
            <w:shd w:val="clear" w:color="auto" w:fill="auto"/>
            <w:vAlign w:val="center"/>
            <w:hideMark/>
          </w:tcPr>
          <w:p w14:paraId="4C0CDF15"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During the postoperative observation (tumour imaging assessments in the postoperative observation should be conducted 4 weeks ± 7 days after surgery)</w:t>
            </w:r>
          </w:p>
        </w:tc>
        <w:tc>
          <w:tcPr>
            <w:tcW w:w="1197" w:type="dxa"/>
            <w:tcBorders>
              <w:top w:val="nil"/>
              <w:left w:val="nil"/>
              <w:bottom w:val="single" w:sz="4" w:space="0" w:color="auto"/>
              <w:right w:val="single" w:sz="4" w:space="0" w:color="auto"/>
            </w:tcBorders>
            <w:shd w:val="clear" w:color="auto" w:fill="auto"/>
            <w:noWrap/>
            <w:vAlign w:val="center"/>
            <w:hideMark/>
          </w:tcPr>
          <w:p w14:paraId="24D6FB2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18,600</w:t>
            </w:r>
          </w:p>
        </w:tc>
        <w:tc>
          <w:tcPr>
            <w:tcW w:w="1141" w:type="dxa"/>
            <w:tcBorders>
              <w:top w:val="nil"/>
              <w:left w:val="nil"/>
              <w:bottom w:val="single" w:sz="4" w:space="0" w:color="auto"/>
              <w:right w:val="single" w:sz="4" w:space="0" w:color="auto"/>
            </w:tcBorders>
            <w:shd w:val="clear" w:color="auto" w:fill="auto"/>
            <w:noWrap/>
            <w:vAlign w:val="center"/>
            <w:hideMark/>
          </w:tcPr>
          <w:p w14:paraId="666CD3F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780B8BC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93000</w:t>
            </w:r>
          </w:p>
        </w:tc>
      </w:tr>
      <w:tr w:rsidR="007473B9" w:rsidRPr="00790E35" w14:paraId="624F3010" w14:textId="77777777" w:rsidTr="007473B9">
        <w:trPr>
          <w:trHeight w:val="1532"/>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774928A7"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chest non-contrast CT + cervical lymph node CT + upper abdominal CT @ INR 18600 (Total 6 timepoints)</w:t>
            </w:r>
          </w:p>
        </w:tc>
        <w:tc>
          <w:tcPr>
            <w:tcW w:w="2746" w:type="dxa"/>
            <w:tcBorders>
              <w:top w:val="nil"/>
              <w:left w:val="nil"/>
              <w:bottom w:val="single" w:sz="4" w:space="0" w:color="auto"/>
              <w:right w:val="single" w:sz="4" w:space="0" w:color="auto"/>
            </w:tcBorders>
            <w:shd w:val="clear" w:color="auto" w:fill="auto"/>
            <w:vAlign w:val="center"/>
            <w:hideMark/>
          </w:tcPr>
          <w:p w14:paraId="4CA98115"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Postoperatively, at 12 weeks post-surgery (± 7 days) and every 12 weeks (± 7 days) thereafter (including Adjuvant therapy (4 times), 90 days safety FU visit and survival FU)</w:t>
            </w:r>
          </w:p>
        </w:tc>
        <w:tc>
          <w:tcPr>
            <w:tcW w:w="1197" w:type="dxa"/>
            <w:tcBorders>
              <w:top w:val="nil"/>
              <w:left w:val="nil"/>
              <w:bottom w:val="single" w:sz="4" w:space="0" w:color="auto"/>
              <w:right w:val="single" w:sz="4" w:space="0" w:color="auto"/>
            </w:tcBorders>
            <w:shd w:val="clear" w:color="auto" w:fill="auto"/>
            <w:noWrap/>
            <w:vAlign w:val="center"/>
            <w:hideMark/>
          </w:tcPr>
          <w:p w14:paraId="1DC9EA8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1,11,600</w:t>
            </w:r>
          </w:p>
        </w:tc>
        <w:tc>
          <w:tcPr>
            <w:tcW w:w="1141" w:type="dxa"/>
            <w:tcBorders>
              <w:top w:val="nil"/>
              <w:left w:val="nil"/>
              <w:bottom w:val="single" w:sz="4" w:space="0" w:color="auto"/>
              <w:right w:val="single" w:sz="4" w:space="0" w:color="auto"/>
            </w:tcBorders>
            <w:shd w:val="clear" w:color="auto" w:fill="auto"/>
            <w:noWrap/>
            <w:vAlign w:val="center"/>
            <w:hideMark/>
          </w:tcPr>
          <w:p w14:paraId="663820F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1255028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558000</w:t>
            </w:r>
          </w:p>
        </w:tc>
      </w:tr>
      <w:tr w:rsidR="007473B9" w:rsidRPr="00790E35" w14:paraId="752864A5" w14:textId="77777777" w:rsidTr="007473B9">
        <w:trPr>
          <w:trHeight w:val="510"/>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12F3BE0A"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EBUS Test if Required @ INR 15500</w:t>
            </w:r>
          </w:p>
        </w:tc>
        <w:tc>
          <w:tcPr>
            <w:tcW w:w="2746" w:type="dxa"/>
            <w:tcBorders>
              <w:top w:val="nil"/>
              <w:left w:val="nil"/>
              <w:bottom w:val="single" w:sz="4" w:space="0" w:color="auto"/>
              <w:right w:val="single" w:sz="4" w:space="0" w:color="auto"/>
            </w:tcBorders>
            <w:shd w:val="clear" w:color="auto" w:fill="auto"/>
            <w:vAlign w:val="center"/>
            <w:hideMark/>
          </w:tcPr>
          <w:p w14:paraId="2BCE5283"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Screening Visit or before randomization</w:t>
            </w:r>
          </w:p>
        </w:tc>
        <w:tc>
          <w:tcPr>
            <w:tcW w:w="1197" w:type="dxa"/>
            <w:tcBorders>
              <w:top w:val="nil"/>
              <w:left w:val="nil"/>
              <w:bottom w:val="single" w:sz="4" w:space="0" w:color="auto"/>
              <w:right w:val="single" w:sz="4" w:space="0" w:color="auto"/>
            </w:tcBorders>
            <w:shd w:val="clear" w:color="auto" w:fill="auto"/>
            <w:noWrap/>
            <w:vAlign w:val="center"/>
            <w:hideMark/>
          </w:tcPr>
          <w:p w14:paraId="25402D0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15,500</w:t>
            </w:r>
          </w:p>
        </w:tc>
        <w:tc>
          <w:tcPr>
            <w:tcW w:w="1141" w:type="dxa"/>
            <w:tcBorders>
              <w:top w:val="nil"/>
              <w:left w:val="nil"/>
              <w:bottom w:val="single" w:sz="4" w:space="0" w:color="auto"/>
              <w:right w:val="single" w:sz="4" w:space="0" w:color="auto"/>
            </w:tcBorders>
            <w:shd w:val="clear" w:color="auto" w:fill="auto"/>
            <w:noWrap/>
            <w:vAlign w:val="center"/>
            <w:hideMark/>
          </w:tcPr>
          <w:p w14:paraId="2A0B48C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0DF46DE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77500</w:t>
            </w:r>
          </w:p>
        </w:tc>
      </w:tr>
      <w:tr w:rsidR="007473B9" w:rsidRPr="00790E35" w14:paraId="70ADFFEB" w14:textId="77777777" w:rsidTr="007473B9">
        <w:trPr>
          <w:trHeight w:val="1788"/>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29A9FD36"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lastRenderedPageBreak/>
              <w:t>Patient travelling and Inconvinence fees @INR 2000 (Total 29 Visits)</w:t>
            </w:r>
          </w:p>
        </w:tc>
        <w:tc>
          <w:tcPr>
            <w:tcW w:w="2746" w:type="dxa"/>
            <w:tcBorders>
              <w:top w:val="nil"/>
              <w:left w:val="nil"/>
              <w:bottom w:val="single" w:sz="4" w:space="0" w:color="auto"/>
              <w:right w:val="single" w:sz="4" w:space="0" w:color="auto"/>
            </w:tcBorders>
            <w:shd w:val="clear" w:color="auto" w:fill="auto"/>
            <w:vAlign w:val="center"/>
            <w:hideMark/>
          </w:tcPr>
          <w:p w14:paraId="7963D06A"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all Visits including screening, Neoadjuvant Therapy, Preoperative Assessment, Surgery, Postoperative Observation, Adjuvant Therapy, EOT, Safety FU 30 days and 90 days, Survival FU</w:t>
            </w:r>
          </w:p>
        </w:tc>
        <w:tc>
          <w:tcPr>
            <w:tcW w:w="1197" w:type="dxa"/>
            <w:tcBorders>
              <w:top w:val="nil"/>
              <w:left w:val="nil"/>
              <w:bottom w:val="single" w:sz="4" w:space="0" w:color="auto"/>
              <w:right w:val="single" w:sz="4" w:space="0" w:color="auto"/>
            </w:tcBorders>
            <w:shd w:val="clear" w:color="auto" w:fill="auto"/>
            <w:noWrap/>
            <w:vAlign w:val="center"/>
            <w:hideMark/>
          </w:tcPr>
          <w:p w14:paraId="053F5D8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58000</w:t>
            </w:r>
          </w:p>
        </w:tc>
        <w:tc>
          <w:tcPr>
            <w:tcW w:w="1141" w:type="dxa"/>
            <w:tcBorders>
              <w:top w:val="nil"/>
              <w:left w:val="nil"/>
              <w:bottom w:val="single" w:sz="4" w:space="0" w:color="auto"/>
              <w:right w:val="single" w:sz="4" w:space="0" w:color="auto"/>
            </w:tcBorders>
            <w:shd w:val="clear" w:color="auto" w:fill="auto"/>
            <w:noWrap/>
            <w:vAlign w:val="center"/>
            <w:hideMark/>
          </w:tcPr>
          <w:p w14:paraId="6AF3066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0848ECB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290000</w:t>
            </w:r>
          </w:p>
        </w:tc>
      </w:tr>
      <w:tr w:rsidR="007473B9" w:rsidRPr="00790E35" w14:paraId="45F78C0C" w14:textId="77777777" w:rsidTr="007473B9">
        <w:trPr>
          <w:trHeight w:val="1021"/>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5E3FD999"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Patient travelling and Inconvinence fees @INR 2000 (Total 20 Visits)</w:t>
            </w:r>
          </w:p>
        </w:tc>
        <w:tc>
          <w:tcPr>
            <w:tcW w:w="2746" w:type="dxa"/>
            <w:tcBorders>
              <w:top w:val="nil"/>
              <w:left w:val="nil"/>
              <w:bottom w:val="single" w:sz="4" w:space="0" w:color="auto"/>
              <w:right w:val="single" w:sz="4" w:space="0" w:color="auto"/>
            </w:tcBorders>
            <w:shd w:val="clear" w:color="auto" w:fill="auto"/>
            <w:vAlign w:val="center"/>
            <w:hideMark/>
          </w:tcPr>
          <w:p w14:paraId="528BACE8"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all Visits including visits for safety lab test sample collection on neadjuvant therapy (C1-C4) and Adjuvant therpay (C1-C16)</w:t>
            </w:r>
          </w:p>
        </w:tc>
        <w:tc>
          <w:tcPr>
            <w:tcW w:w="1197" w:type="dxa"/>
            <w:tcBorders>
              <w:top w:val="nil"/>
              <w:left w:val="nil"/>
              <w:bottom w:val="single" w:sz="4" w:space="0" w:color="auto"/>
              <w:right w:val="single" w:sz="4" w:space="0" w:color="auto"/>
            </w:tcBorders>
            <w:shd w:val="clear" w:color="auto" w:fill="auto"/>
            <w:noWrap/>
            <w:vAlign w:val="center"/>
            <w:hideMark/>
          </w:tcPr>
          <w:p w14:paraId="5375107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40000</w:t>
            </w:r>
          </w:p>
        </w:tc>
        <w:tc>
          <w:tcPr>
            <w:tcW w:w="1141" w:type="dxa"/>
            <w:tcBorders>
              <w:top w:val="nil"/>
              <w:left w:val="nil"/>
              <w:bottom w:val="single" w:sz="4" w:space="0" w:color="auto"/>
              <w:right w:val="single" w:sz="4" w:space="0" w:color="auto"/>
            </w:tcBorders>
            <w:shd w:val="clear" w:color="auto" w:fill="auto"/>
            <w:noWrap/>
            <w:vAlign w:val="center"/>
            <w:hideMark/>
          </w:tcPr>
          <w:p w14:paraId="4D05199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57B4965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200000</w:t>
            </w:r>
          </w:p>
        </w:tc>
      </w:tr>
      <w:tr w:rsidR="007473B9" w:rsidRPr="00790E35" w14:paraId="01A1747D" w14:textId="77777777" w:rsidTr="007473B9">
        <w:trPr>
          <w:trHeight w:val="2374"/>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44C49468"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Phlebotomist/Study Nurse cost (1 person)  (Total timepoints 11 Visits) @INR300 (PK=100 and ADA=100; NAB=100)</w:t>
            </w:r>
          </w:p>
        </w:tc>
        <w:tc>
          <w:tcPr>
            <w:tcW w:w="2746" w:type="dxa"/>
            <w:tcBorders>
              <w:top w:val="nil"/>
              <w:left w:val="nil"/>
              <w:bottom w:val="single" w:sz="4" w:space="0" w:color="auto"/>
              <w:right w:val="single" w:sz="4" w:space="0" w:color="auto"/>
            </w:tcBorders>
            <w:shd w:val="clear" w:color="auto" w:fill="auto"/>
            <w:vAlign w:val="center"/>
            <w:hideMark/>
          </w:tcPr>
          <w:p w14:paraId="447E30C6"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PK and Immunogenicity Sample Collection at C1D1, C2D1, C3D1, and C4D1 during the neoadjuvant therapy, C1D1, C2D1, C3D1, C5D1, and C10D1 during the adjuvant therapy, within 30-day safety follow-up, and within 90 days safety follow-up</w:t>
            </w:r>
          </w:p>
        </w:tc>
        <w:tc>
          <w:tcPr>
            <w:tcW w:w="1197" w:type="dxa"/>
            <w:tcBorders>
              <w:top w:val="nil"/>
              <w:left w:val="nil"/>
              <w:bottom w:val="single" w:sz="4" w:space="0" w:color="auto"/>
              <w:right w:val="single" w:sz="4" w:space="0" w:color="auto"/>
            </w:tcBorders>
            <w:shd w:val="clear" w:color="auto" w:fill="auto"/>
            <w:noWrap/>
            <w:vAlign w:val="center"/>
            <w:hideMark/>
          </w:tcPr>
          <w:p w14:paraId="3821F15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3300</w:t>
            </w:r>
          </w:p>
        </w:tc>
        <w:tc>
          <w:tcPr>
            <w:tcW w:w="1141" w:type="dxa"/>
            <w:tcBorders>
              <w:top w:val="nil"/>
              <w:left w:val="nil"/>
              <w:bottom w:val="single" w:sz="4" w:space="0" w:color="auto"/>
              <w:right w:val="single" w:sz="4" w:space="0" w:color="auto"/>
            </w:tcBorders>
            <w:shd w:val="clear" w:color="auto" w:fill="auto"/>
            <w:noWrap/>
            <w:vAlign w:val="center"/>
            <w:hideMark/>
          </w:tcPr>
          <w:p w14:paraId="0934BFD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47B18E0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16500</w:t>
            </w:r>
          </w:p>
        </w:tc>
      </w:tr>
      <w:tr w:rsidR="007473B9" w:rsidRPr="00790E35" w14:paraId="777144F1" w14:textId="77777777" w:rsidTr="007473B9">
        <w:trPr>
          <w:trHeight w:val="2299"/>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29FE94C3"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Lung Function test (for maximum vital capacity, maximum mid-expiratory flow (FEF25-75), maximum peak expiratory flow (PEF), maximum expiratory volume, diffusing capacity for carbon monoxide (DLCO)) and Pulmonologist fee @INR 1620+2620 for 3 times</w:t>
            </w:r>
          </w:p>
        </w:tc>
        <w:tc>
          <w:tcPr>
            <w:tcW w:w="2746" w:type="dxa"/>
            <w:tcBorders>
              <w:top w:val="nil"/>
              <w:left w:val="nil"/>
              <w:bottom w:val="single" w:sz="4" w:space="0" w:color="auto"/>
              <w:right w:val="single" w:sz="4" w:space="0" w:color="auto"/>
            </w:tcBorders>
            <w:shd w:val="clear" w:color="auto" w:fill="auto"/>
            <w:vAlign w:val="center"/>
            <w:hideMark/>
          </w:tcPr>
          <w:p w14:paraId="269DBCE8"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Screening, pre-operative assessment and 30 days safety FU</w:t>
            </w:r>
          </w:p>
        </w:tc>
        <w:tc>
          <w:tcPr>
            <w:tcW w:w="1197" w:type="dxa"/>
            <w:tcBorders>
              <w:top w:val="nil"/>
              <w:left w:val="nil"/>
              <w:bottom w:val="single" w:sz="4" w:space="0" w:color="auto"/>
              <w:right w:val="single" w:sz="4" w:space="0" w:color="auto"/>
            </w:tcBorders>
            <w:shd w:val="clear" w:color="auto" w:fill="auto"/>
            <w:noWrap/>
            <w:vAlign w:val="center"/>
            <w:hideMark/>
          </w:tcPr>
          <w:p w14:paraId="0C64DAE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12720</w:t>
            </w:r>
          </w:p>
        </w:tc>
        <w:tc>
          <w:tcPr>
            <w:tcW w:w="1141" w:type="dxa"/>
            <w:tcBorders>
              <w:top w:val="nil"/>
              <w:left w:val="nil"/>
              <w:bottom w:val="single" w:sz="4" w:space="0" w:color="auto"/>
              <w:right w:val="single" w:sz="4" w:space="0" w:color="auto"/>
            </w:tcBorders>
            <w:shd w:val="clear" w:color="auto" w:fill="auto"/>
            <w:noWrap/>
            <w:vAlign w:val="center"/>
            <w:hideMark/>
          </w:tcPr>
          <w:p w14:paraId="142D834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3111157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63600</w:t>
            </w:r>
          </w:p>
        </w:tc>
      </w:tr>
      <w:tr w:rsidR="007473B9" w:rsidRPr="00790E35" w14:paraId="76136EBF" w14:textId="77777777" w:rsidTr="007473B9">
        <w:trPr>
          <w:trHeight w:val="541"/>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4F6EB76A"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ALK and EGFR gene mutation test @ INR 8480+9400</w:t>
            </w:r>
          </w:p>
        </w:tc>
        <w:tc>
          <w:tcPr>
            <w:tcW w:w="2746" w:type="dxa"/>
            <w:tcBorders>
              <w:top w:val="nil"/>
              <w:left w:val="nil"/>
              <w:bottom w:val="single" w:sz="4" w:space="0" w:color="auto"/>
              <w:right w:val="single" w:sz="4" w:space="0" w:color="auto"/>
            </w:tcBorders>
            <w:shd w:val="clear" w:color="auto" w:fill="auto"/>
            <w:vAlign w:val="center"/>
            <w:hideMark/>
          </w:tcPr>
          <w:p w14:paraId="657F4847"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screening</w:t>
            </w:r>
          </w:p>
        </w:tc>
        <w:tc>
          <w:tcPr>
            <w:tcW w:w="1197" w:type="dxa"/>
            <w:tcBorders>
              <w:top w:val="nil"/>
              <w:left w:val="nil"/>
              <w:bottom w:val="single" w:sz="4" w:space="0" w:color="auto"/>
              <w:right w:val="single" w:sz="4" w:space="0" w:color="auto"/>
            </w:tcBorders>
            <w:shd w:val="clear" w:color="auto" w:fill="auto"/>
            <w:noWrap/>
            <w:vAlign w:val="bottom"/>
            <w:hideMark/>
          </w:tcPr>
          <w:p w14:paraId="5F04C5C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17880</w:t>
            </w:r>
          </w:p>
        </w:tc>
        <w:tc>
          <w:tcPr>
            <w:tcW w:w="1141" w:type="dxa"/>
            <w:tcBorders>
              <w:top w:val="nil"/>
              <w:left w:val="nil"/>
              <w:bottom w:val="single" w:sz="4" w:space="0" w:color="auto"/>
              <w:right w:val="single" w:sz="4" w:space="0" w:color="auto"/>
            </w:tcBorders>
            <w:shd w:val="clear" w:color="auto" w:fill="auto"/>
            <w:noWrap/>
            <w:vAlign w:val="center"/>
            <w:hideMark/>
          </w:tcPr>
          <w:p w14:paraId="5524320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68A0A62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89400</w:t>
            </w:r>
          </w:p>
        </w:tc>
      </w:tr>
      <w:tr w:rsidR="007473B9" w:rsidRPr="00790E35" w14:paraId="56870CBA" w14:textId="77777777" w:rsidTr="007473B9">
        <w:trPr>
          <w:trHeight w:val="766"/>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628C9F41"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 xml:space="preserve"> PTA (Pure Tone Audiometry Test) (only for Subjects planned to receive cisplatin) @ INR 950</w:t>
            </w:r>
          </w:p>
        </w:tc>
        <w:tc>
          <w:tcPr>
            <w:tcW w:w="2746" w:type="dxa"/>
            <w:tcBorders>
              <w:top w:val="nil"/>
              <w:left w:val="nil"/>
              <w:bottom w:val="single" w:sz="4" w:space="0" w:color="auto"/>
              <w:right w:val="single" w:sz="4" w:space="0" w:color="auto"/>
            </w:tcBorders>
            <w:shd w:val="clear" w:color="auto" w:fill="auto"/>
            <w:vAlign w:val="center"/>
            <w:hideMark/>
          </w:tcPr>
          <w:p w14:paraId="47C662D8"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screening</w:t>
            </w:r>
          </w:p>
        </w:tc>
        <w:tc>
          <w:tcPr>
            <w:tcW w:w="1197" w:type="dxa"/>
            <w:tcBorders>
              <w:top w:val="nil"/>
              <w:left w:val="nil"/>
              <w:bottom w:val="single" w:sz="4" w:space="0" w:color="auto"/>
              <w:right w:val="single" w:sz="4" w:space="0" w:color="auto"/>
            </w:tcBorders>
            <w:shd w:val="clear" w:color="auto" w:fill="auto"/>
            <w:noWrap/>
            <w:vAlign w:val="bottom"/>
            <w:hideMark/>
          </w:tcPr>
          <w:p w14:paraId="20CAD75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950</w:t>
            </w:r>
          </w:p>
        </w:tc>
        <w:tc>
          <w:tcPr>
            <w:tcW w:w="1141" w:type="dxa"/>
            <w:tcBorders>
              <w:top w:val="nil"/>
              <w:left w:val="nil"/>
              <w:bottom w:val="single" w:sz="4" w:space="0" w:color="auto"/>
              <w:right w:val="single" w:sz="4" w:space="0" w:color="auto"/>
            </w:tcBorders>
            <w:shd w:val="clear" w:color="auto" w:fill="auto"/>
            <w:noWrap/>
            <w:vAlign w:val="center"/>
            <w:hideMark/>
          </w:tcPr>
          <w:p w14:paraId="20B389B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22B6B69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4750</w:t>
            </w:r>
          </w:p>
        </w:tc>
      </w:tr>
      <w:tr w:rsidR="007473B9" w:rsidRPr="00790E35" w14:paraId="5C31711A" w14:textId="77777777" w:rsidTr="007473B9">
        <w:trPr>
          <w:trHeight w:val="1532"/>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160027EB"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 xml:space="preserve">Safety Laboratory Assessment (Blood Biochemistry, Blood Routine, Coagulation Function, Thyroid Function, Viral Assessments, Blood Pregnancy Test, Urine Routine) </w:t>
            </w:r>
          </w:p>
        </w:tc>
        <w:tc>
          <w:tcPr>
            <w:tcW w:w="2746" w:type="dxa"/>
            <w:tcBorders>
              <w:top w:val="nil"/>
              <w:left w:val="nil"/>
              <w:bottom w:val="single" w:sz="4" w:space="0" w:color="auto"/>
              <w:right w:val="single" w:sz="4" w:space="0" w:color="auto"/>
            </w:tcBorders>
            <w:shd w:val="clear" w:color="auto" w:fill="auto"/>
            <w:vAlign w:val="center"/>
            <w:hideMark/>
          </w:tcPr>
          <w:p w14:paraId="1F082EE0"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 xml:space="preserve">At screening </w:t>
            </w:r>
            <w:r w:rsidRPr="00790E35">
              <w:rPr>
                <w:rFonts w:asciiTheme="majorHAnsi" w:hAnsiTheme="majorHAnsi" w:cs="Calibri"/>
                <w:i/>
                <w:iCs/>
                <w:color w:val="000000"/>
                <w:lang w:val="en-IN" w:eastAsia="en-IN"/>
              </w:rPr>
              <w:t>(Will be performed at sponsor appointed central-local lab, This cost is applicable only if performed at local lab at site)</w:t>
            </w:r>
          </w:p>
        </w:tc>
        <w:tc>
          <w:tcPr>
            <w:tcW w:w="1197" w:type="dxa"/>
            <w:tcBorders>
              <w:top w:val="nil"/>
              <w:left w:val="nil"/>
              <w:bottom w:val="single" w:sz="4" w:space="0" w:color="auto"/>
              <w:right w:val="single" w:sz="4" w:space="0" w:color="auto"/>
            </w:tcBorders>
            <w:shd w:val="clear" w:color="auto" w:fill="auto"/>
            <w:noWrap/>
            <w:vAlign w:val="center"/>
            <w:hideMark/>
          </w:tcPr>
          <w:p w14:paraId="17FB0C5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28270</w:t>
            </w:r>
          </w:p>
        </w:tc>
        <w:tc>
          <w:tcPr>
            <w:tcW w:w="1141" w:type="dxa"/>
            <w:tcBorders>
              <w:top w:val="nil"/>
              <w:left w:val="nil"/>
              <w:bottom w:val="single" w:sz="4" w:space="0" w:color="auto"/>
              <w:right w:val="single" w:sz="4" w:space="0" w:color="auto"/>
            </w:tcBorders>
            <w:shd w:val="clear" w:color="auto" w:fill="auto"/>
            <w:noWrap/>
            <w:vAlign w:val="center"/>
            <w:hideMark/>
          </w:tcPr>
          <w:p w14:paraId="151410B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3DD2D49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141350</w:t>
            </w:r>
          </w:p>
        </w:tc>
      </w:tr>
      <w:tr w:rsidR="007473B9" w:rsidRPr="00790E35" w14:paraId="03D3BA8F" w14:textId="77777777" w:rsidTr="007473B9">
        <w:trPr>
          <w:trHeight w:val="1277"/>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6FCCD5A6"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Safety Laboratory Assesments (Blood Biochemistry, Blood Routine, Coagulation Function, Thyroid Function, Urine Routine) (Total 4 timepoints)</w:t>
            </w:r>
          </w:p>
        </w:tc>
        <w:tc>
          <w:tcPr>
            <w:tcW w:w="2746" w:type="dxa"/>
            <w:tcBorders>
              <w:top w:val="nil"/>
              <w:left w:val="nil"/>
              <w:bottom w:val="single" w:sz="4" w:space="0" w:color="auto"/>
              <w:right w:val="single" w:sz="4" w:space="0" w:color="auto"/>
            </w:tcBorders>
            <w:shd w:val="clear" w:color="auto" w:fill="auto"/>
            <w:vAlign w:val="center"/>
            <w:hideMark/>
          </w:tcPr>
          <w:p w14:paraId="202D2E07"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Neoadjuvant Cylce 1 to Cycle 4</w:t>
            </w:r>
            <w:r w:rsidRPr="00790E35">
              <w:rPr>
                <w:rFonts w:asciiTheme="majorHAnsi" w:hAnsiTheme="majorHAnsi" w:cs="Calibri"/>
                <w:color w:val="000000"/>
                <w:lang w:val="en-IN" w:eastAsia="en-IN"/>
              </w:rPr>
              <w:br/>
              <w:t>(Will be performed at sponsor appointed central-local lab, This cost is applicable only if performed at local lab at site)</w:t>
            </w:r>
          </w:p>
        </w:tc>
        <w:tc>
          <w:tcPr>
            <w:tcW w:w="1197" w:type="dxa"/>
            <w:tcBorders>
              <w:top w:val="nil"/>
              <w:left w:val="nil"/>
              <w:bottom w:val="single" w:sz="4" w:space="0" w:color="auto"/>
              <w:right w:val="single" w:sz="4" w:space="0" w:color="auto"/>
            </w:tcBorders>
            <w:shd w:val="clear" w:color="auto" w:fill="auto"/>
            <w:noWrap/>
            <w:vAlign w:val="center"/>
            <w:hideMark/>
          </w:tcPr>
          <w:p w14:paraId="004B8B9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52,760</w:t>
            </w:r>
          </w:p>
        </w:tc>
        <w:tc>
          <w:tcPr>
            <w:tcW w:w="1141" w:type="dxa"/>
            <w:tcBorders>
              <w:top w:val="nil"/>
              <w:left w:val="nil"/>
              <w:bottom w:val="single" w:sz="4" w:space="0" w:color="auto"/>
              <w:right w:val="single" w:sz="4" w:space="0" w:color="auto"/>
            </w:tcBorders>
            <w:shd w:val="clear" w:color="auto" w:fill="auto"/>
            <w:noWrap/>
            <w:vAlign w:val="center"/>
            <w:hideMark/>
          </w:tcPr>
          <w:p w14:paraId="6D374A3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7D28084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263800</w:t>
            </w:r>
          </w:p>
        </w:tc>
      </w:tr>
      <w:tr w:rsidR="007473B9" w:rsidRPr="00790E35" w14:paraId="3E5216D4" w14:textId="77777777" w:rsidTr="007473B9">
        <w:trPr>
          <w:trHeight w:val="1532"/>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6CA8BD2A"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lastRenderedPageBreak/>
              <w:t>Safety Laboratory Assesments (Blood Biochemistry, Blood Routine, Coagulation Function, Thyroid Function, Urine Routine) (Total 2 timepoints)</w:t>
            </w:r>
          </w:p>
        </w:tc>
        <w:tc>
          <w:tcPr>
            <w:tcW w:w="2746" w:type="dxa"/>
            <w:tcBorders>
              <w:top w:val="nil"/>
              <w:left w:val="nil"/>
              <w:bottom w:val="single" w:sz="4" w:space="0" w:color="auto"/>
              <w:right w:val="single" w:sz="4" w:space="0" w:color="auto"/>
            </w:tcBorders>
            <w:shd w:val="clear" w:color="auto" w:fill="auto"/>
            <w:vAlign w:val="center"/>
            <w:hideMark/>
          </w:tcPr>
          <w:p w14:paraId="206DDD76"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Pre-operative and Post-opertive</w:t>
            </w:r>
            <w:r w:rsidRPr="00790E35">
              <w:rPr>
                <w:rFonts w:asciiTheme="majorHAnsi" w:hAnsiTheme="majorHAnsi" w:cs="Calibri"/>
                <w:color w:val="000000"/>
                <w:lang w:val="en-IN" w:eastAsia="en-IN"/>
              </w:rPr>
              <w:br/>
              <w:t>(Will be performed at sponsor appointed central-local lab, This cost is applicable only if performed at local lab at site)</w:t>
            </w:r>
          </w:p>
        </w:tc>
        <w:tc>
          <w:tcPr>
            <w:tcW w:w="1197" w:type="dxa"/>
            <w:tcBorders>
              <w:top w:val="nil"/>
              <w:left w:val="nil"/>
              <w:bottom w:val="single" w:sz="4" w:space="0" w:color="auto"/>
              <w:right w:val="single" w:sz="4" w:space="0" w:color="auto"/>
            </w:tcBorders>
            <w:shd w:val="clear" w:color="auto" w:fill="auto"/>
            <w:noWrap/>
            <w:vAlign w:val="center"/>
            <w:hideMark/>
          </w:tcPr>
          <w:p w14:paraId="31D5AC3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22,980</w:t>
            </w:r>
          </w:p>
        </w:tc>
        <w:tc>
          <w:tcPr>
            <w:tcW w:w="1141" w:type="dxa"/>
            <w:tcBorders>
              <w:top w:val="nil"/>
              <w:left w:val="nil"/>
              <w:bottom w:val="single" w:sz="4" w:space="0" w:color="auto"/>
              <w:right w:val="single" w:sz="4" w:space="0" w:color="auto"/>
            </w:tcBorders>
            <w:shd w:val="clear" w:color="auto" w:fill="auto"/>
            <w:noWrap/>
            <w:vAlign w:val="center"/>
            <w:hideMark/>
          </w:tcPr>
          <w:p w14:paraId="6D3D9F1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700D03A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114900</w:t>
            </w:r>
          </w:p>
        </w:tc>
      </w:tr>
      <w:tr w:rsidR="007473B9" w:rsidRPr="00790E35" w14:paraId="49BFE5CC" w14:textId="77777777" w:rsidTr="007473B9">
        <w:trPr>
          <w:trHeight w:val="1532"/>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6E4291EA"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Safety Laboratory Assesments (Blood Biochemistry, Blood Routine, Coagulation Function, Thyroid Function, Blood Pregnancy Test, Urine Routine) (Total 16 timepoints)</w:t>
            </w:r>
          </w:p>
        </w:tc>
        <w:tc>
          <w:tcPr>
            <w:tcW w:w="2746" w:type="dxa"/>
            <w:tcBorders>
              <w:top w:val="nil"/>
              <w:left w:val="nil"/>
              <w:bottom w:val="single" w:sz="4" w:space="0" w:color="auto"/>
              <w:right w:val="single" w:sz="4" w:space="0" w:color="auto"/>
            </w:tcBorders>
            <w:shd w:val="clear" w:color="auto" w:fill="auto"/>
            <w:vAlign w:val="center"/>
            <w:hideMark/>
          </w:tcPr>
          <w:p w14:paraId="0AE4A21E"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Adjuvant Cylce 1 to Cycle 16</w:t>
            </w:r>
            <w:r w:rsidRPr="00790E35">
              <w:rPr>
                <w:rFonts w:asciiTheme="majorHAnsi" w:hAnsiTheme="majorHAnsi" w:cs="Calibri"/>
                <w:color w:val="000000"/>
                <w:lang w:val="en-IN" w:eastAsia="en-IN"/>
              </w:rPr>
              <w:br/>
              <w:t>(Will be performed at sponsor appointed central-local lab, This cost is applicable only if performed at local lab at site)</w:t>
            </w:r>
          </w:p>
        </w:tc>
        <w:tc>
          <w:tcPr>
            <w:tcW w:w="1197" w:type="dxa"/>
            <w:tcBorders>
              <w:top w:val="nil"/>
              <w:left w:val="nil"/>
              <w:bottom w:val="single" w:sz="4" w:space="0" w:color="auto"/>
              <w:right w:val="single" w:sz="4" w:space="0" w:color="auto"/>
            </w:tcBorders>
            <w:shd w:val="clear" w:color="auto" w:fill="auto"/>
            <w:noWrap/>
            <w:vAlign w:val="center"/>
            <w:hideMark/>
          </w:tcPr>
          <w:p w14:paraId="002BFFC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1,83,840</w:t>
            </w:r>
          </w:p>
        </w:tc>
        <w:tc>
          <w:tcPr>
            <w:tcW w:w="1141" w:type="dxa"/>
            <w:tcBorders>
              <w:top w:val="nil"/>
              <w:left w:val="nil"/>
              <w:bottom w:val="single" w:sz="4" w:space="0" w:color="auto"/>
              <w:right w:val="single" w:sz="4" w:space="0" w:color="auto"/>
            </w:tcBorders>
            <w:shd w:val="clear" w:color="auto" w:fill="auto"/>
            <w:noWrap/>
            <w:vAlign w:val="center"/>
            <w:hideMark/>
          </w:tcPr>
          <w:p w14:paraId="3300A64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3AF7A69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919200</w:t>
            </w:r>
          </w:p>
        </w:tc>
      </w:tr>
      <w:tr w:rsidR="007473B9" w:rsidRPr="00790E35" w14:paraId="626B4D56" w14:textId="77777777" w:rsidTr="007473B9">
        <w:trPr>
          <w:trHeight w:val="1277"/>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61DF9A40"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 xml:space="preserve">Safety Laboratory Assesments (Blood Biochemistry, Blood Routine, Coagulation Function, Thyroid Function, Blood Pregnancy Test, Urine Routine) </w:t>
            </w:r>
          </w:p>
        </w:tc>
        <w:tc>
          <w:tcPr>
            <w:tcW w:w="2746" w:type="dxa"/>
            <w:tcBorders>
              <w:top w:val="nil"/>
              <w:left w:val="nil"/>
              <w:bottom w:val="single" w:sz="4" w:space="0" w:color="auto"/>
              <w:right w:val="single" w:sz="4" w:space="0" w:color="auto"/>
            </w:tcBorders>
            <w:shd w:val="clear" w:color="auto" w:fill="auto"/>
            <w:vAlign w:val="center"/>
            <w:hideMark/>
          </w:tcPr>
          <w:p w14:paraId="5A2D6C9B"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EOT (Will be performed at sponsor appointed central-local lab, This cost is applicable only if performed at local lab at site)</w:t>
            </w:r>
          </w:p>
        </w:tc>
        <w:tc>
          <w:tcPr>
            <w:tcW w:w="1197" w:type="dxa"/>
            <w:tcBorders>
              <w:top w:val="nil"/>
              <w:left w:val="nil"/>
              <w:bottom w:val="single" w:sz="4" w:space="0" w:color="auto"/>
              <w:right w:val="single" w:sz="4" w:space="0" w:color="auto"/>
            </w:tcBorders>
            <w:shd w:val="clear" w:color="auto" w:fill="auto"/>
            <w:noWrap/>
            <w:vAlign w:val="center"/>
            <w:hideMark/>
          </w:tcPr>
          <w:p w14:paraId="1BAC4A9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11,490</w:t>
            </w:r>
          </w:p>
        </w:tc>
        <w:tc>
          <w:tcPr>
            <w:tcW w:w="1141" w:type="dxa"/>
            <w:tcBorders>
              <w:top w:val="nil"/>
              <w:left w:val="nil"/>
              <w:bottom w:val="single" w:sz="4" w:space="0" w:color="auto"/>
              <w:right w:val="single" w:sz="4" w:space="0" w:color="auto"/>
            </w:tcBorders>
            <w:shd w:val="clear" w:color="auto" w:fill="auto"/>
            <w:noWrap/>
            <w:vAlign w:val="center"/>
            <w:hideMark/>
          </w:tcPr>
          <w:p w14:paraId="3BB6DD0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714AECC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57450</w:t>
            </w:r>
          </w:p>
        </w:tc>
      </w:tr>
      <w:tr w:rsidR="007473B9" w:rsidRPr="00790E35" w14:paraId="383D71DD" w14:textId="77777777" w:rsidTr="007473B9">
        <w:trPr>
          <w:trHeight w:val="1277"/>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4982C691"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 xml:space="preserve">Safety Laboratory Assesments (Blood Biochemistry, Blood Routine, Coagulation Function, Thyroid Function, Urine Routine) </w:t>
            </w:r>
          </w:p>
        </w:tc>
        <w:tc>
          <w:tcPr>
            <w:tcW w:w="2746" w:type="dxa"/>
            <w:tcBorders>
              <w:top w:val="nil"/>
              <w:left w:val="nil"/>
              <w:bottom w:val="single" w:sz="4" w:space="0" w:color="auto"/>
              <w:right w:val="single" w:sz="4" w:space="0" w:color="auto"/>
            </w:tcBorders>
            <w:shd w:val="clear" w:color="auto" w:fill="auto"/>
            <w:vAlign w:val="center"/>
            <w:hideMark/>
          </w:tcPr>
          <w:p w14:paraId="390878DA"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30 days Safety FU (Will be performed at sponsor appointed central-local lab, This cost is applicable only if performed at local lab at site)</w:t>
            </w:r>
          </w:p>
        </w:tc>
        <w:tc>
          <w:tcPr>
            <w:tcW w:w="1197" w:type="dxa"/>
            <w:tcBorders>
              <w:top w:val="nil"/>
              <w:left w:val="nil"/>
              <w:bottom w:val="single" w:sz="4" w:space="0" w:color="auto"/>
              <w:right w:val="single" w:sz="4" w:space="0" w:color="auto"/>
            </w:tcBorders>
            <w:shd w:val="clear" w:color="auto" w:fill="auto"/>
            <w:noWrap/>
            <w:vAlign w:val="center"/>
            <w:hideMark/>
          </w:tcPr>
          <w:p w14:paraId="1511045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11,490</w:t>
            </w:r>
          </w:p>
        </w:tc>
        <w:tc>
          <w:tcPr>
            <w:tcW w:w="1141" w:type="dxa"/>
            <w:tcBorders>
              <w:top w:val="nil"/>
              <w:left w:val="nil"/>
              <w:bottom w:val="single" w:sz="4" w:space="0" w:color="auto"/>
              <w:right w:val="single" w:sz="4" w:space="0" w:color="auto"/>
            </w:tcBorders>
            <w:shd w:val="clear" w:color="auto" w:fill="auto"/>
            <w:noWrap/>
            <w:vAlign w:val="center"/>
            <w:hideMark/>
          </w:tcPr>
          <w:p w14:paraId="48DF1E9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32A67E0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57450</w:t>
            </w:r>
          </w:p>
        </w:tc>
      </w:tr>
      <w:tr w:rsidR="007473B9" w:rsidRPr="00790E35" w14:paraId="6E84452F" w14:textId="77777777" w:rsidTr="007473B9">
        <w:trPr>
          <w:trHeight w:val="1788"/>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28460247"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Tumor Biopsy procedure for Tissue Sampling and processing (Tissue slides and A paraffin tumor block, or formalin-fixed paraffin-embedded (FFPE) block) for PDL-1, ALK and EGFR @ INR 15500</w:t>
            </w:r>
          </w:p>
        </w:tc>
        <w:tc>
          <w:tcPr>
            <w:tcW w:w="2746" w:type="dxa"/>
            <w:tcBorders>
              <w:top w:val="nil"/>
              <w:left w:val="nil"/>
              <w:bottom w:val="single" w:sz="4" w:space="0" w:color="auto"/>
              <w:right w:val="single" w:sz="4" w:space="0" w:color="auto"/>
            </w:tcBorders>
            <w:shd w:val="clear" w:color="auto" w:fill="auto"/>
            <w:vAlign w:val="center"/>
            <w:hideMark/>
          </w:tcPr>
          <w:p w14:paraId="20D23337"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Screening Visit</w:t>
            </w:r>
          </w:p>
        </w:tc>
        <w:tc>
          <w:tcPr>
            <w:tcW w:w="1197" w:type="dxa"/>
            <w:tcBorders>
              <w:top w:val="nil"/>
              <w:left w:val="nil"/>
              <w:bottom w:val="single" w:sz="4" w:space="0" w:color="auto"/>
              <w:right w:val="single" w:sz="4" w:space="0" w:color="auto"/>
            </w:tcBorders>
            <w:shd w:val="clear" w:color="auto" w:fill="auto"/>
            <w:noWrap/>
            <w:vAlign w:val="center"/>
            <w:hideMark/>
          </w:tcPr>
          <w:p w14:paraId="3B037B2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15,500</w:t>
            </w:r>
          </w:p>
        </w:tc>
        <w:tc>
          <w:tcPr>
            <w:tcW w:w="1141" w:type="dxa"/>
            <w:tcBorders>
              <w:top w:val="nil"/>
              <w:left w:val="nil"/>
              <w:bottom w:val="single" w:sz="4" w:space="0" w:color="auto"/>
              <w:right w:val="single" w:sz="4" w:space="0" w:color="auto"/>
            </w:tcBorders>
            <w:shd w:val="clear" w:color="auto" w:fill="auto"/>
            <w:noWrap/>
            <w:vAlign w:val="center"/>
            <w:hideMark/>
          </w:tcPr>
          <w:p w14:paraId="0F986D8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65AE65C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77500</w:t>
            </w:r>
          </w:p>
        </w:tc>
      </w:tr>
      <w:tr w:rsidR="007473B9" w:rsidRPr="00790E35" w14:paraId="31A6364A" w14:textId="77777777" w:rsidTr="007473B9">
        <w:trPr>
          <w:trHeight w:val="510"/>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635F0280"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Chemotherapy Daycare Charges (total 4 timepoints) @INR 3050</w:t>
            </w:r>
          </w:p>
        </w:tc>
        <w:tc>
          <w:tcPr>
            <w:tcW w:w="2746" w:type="dxa"/>
            <w:tcBorders>
              <w:top w:val="nil"/>
              <w:left w:val="nil"/>
              <w:bottom w:val="single" w:sz="4" w:space="0" w:color="auto"/>
              <w:right w:val="single" w:sz="4" w:space="0" w:color="auto"/>
            </w:tcBorders>
            <w:shd w:val="clear" w:color="auto" w:fill="auto"/>
            <w:vAlign w:val="center"/>
            <w:hideMark/>
          </w:tcPr>
          <w:p w14:paraId="4EEFCE07"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Neoadjuvant Therapy (4 cycles)</w:t>
            </w:r>
          </w:p>
        </w:tc>
        <w:tc>
          <w:tcPr>
            <w:tcW w:w="1197" w:type="dxa"/>
            <w:tcBorders>
              <w:top w:val="nil"/>
              <w:left w:val="nil"/>
              <w:bottom w:val="single" w:sz="4" w:space="0" w:color="auto"/>
              <w:right w:val="single" w:sz="4" w:space="0" w:color="auto"/>
            </w:tcBorders>
            <w:shd w:val="clear" w:color="auto" w:fill="auto"/>
            <w:noWrap/>
            <w:vAlign w:val="center"/>
            <w:hideMark/>
          </w:tcPr>
          <w:p w14:paraId="60BFC11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12,200</w:t>
            </w:r>
          </w:p>
        </w:tc>
        <w:tc>
          <w:tcPr>
            <w:tcW w:w="1141" w:type="dxa"/>
            <w:tcBorders>
              <w:top w:val="nil"/>
              <w:left w:val="nil"/>
              <w:bottom w:val="single" w:sz="4" w:space="0" w:color="auto"/>
              <w:right w:val="single" w:sz="4" w:space="0" w:color="auto"/>
            </w:tcBorders>
            <w:shd w:val="clear" w:color="auto" w:fill="auto"/>
            <w:noWrap/>
            <w:vAlign w:val="center"/>
            <w:hideMark/>
          </w:tcPr>
          <w:p w14:paraId="375FE52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74E5DEE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61000</w:t>
            </w:r>
          </w:p>
        </w:tc>
      </w:tr>
      <w:tr w:rsidR="007473B9" w:rsidRPr="00790E35" w14:paraId="01117F48" w14:textId="77777777" w:rsidTr="007473B9">
        <w:trPr>
          <w:trHeight w:val="510"/>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507D8907"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Chemotherapy Daycare Charges (total 16 timepoints) @INR 150</w:t>
            </w:r>
          </w:p>
        </w:tc>
        <w:tc>
          <w:tcPr>
            <w:tcW w:w="2746" w:type="dxa"/>
            <w:tcBorders>
              <w:top w:val="nil"/>
              <w:left w:val="nil"/>
              <w:bottom w:val="single" w:sz="4" w:space="0" w:color="auto"/>
              <w:right w:val="single" w:sz="4" w:space="0" w:color="auto"/>
            </w:tcBorders>
            <w:shd w:val="clear" w:color="auto" w:fill="auto"/>
            <w:vAlign w:val="center"/>
            <w:hideMark/>
          </w:tcPr>
          <w:p w14:paraId="7AFEAAB4"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Adjuvant Therapy (16 cycles)</w:t>
            </w:r>
          </w:p>
        </w:tc>
        <w:tc>
          <w:tcPr>
            <w:tcW w:w="1197" w:type="dxa"/>
            <w:tcBorders>
              <w:top w:val="nil"/>
              <w:left w:val="nil"/>
              <w:bottom w:val="single" w:sz="4" w:space="0" w:color="auto"/>
              <w:right w:val="single" w:sz="4" w:space="0" w:color="auto"/>
            </w:tcBorders>
            <w:shd w:val="clear" w:color="auto" w:fill="auto"/>
            <w:noWrap/>
            <w:vAlign w:val="center"/>
            <w:hideMark/>
          </w:tcPr>
          <w:p w14:paraId="16E7C17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2,400</w:t>
            </w:r>
          </w:p>
        </w:tc>
        <w:tc>
          <w:tcPr>
            <w:tcW w:w="1141" w:type="dxa"/>
            <w:tcBorders>
              <w:top w:val="nil"/>
              <w:left w:val="nil"/>
              <w:bottom w:val="single" w:sz="4" w:space="0" w:color="auto"/>
              <w:right w:val="single" w:sz="4" w:space="0" w:color="auto"/>
            </w:tcBorders>
            <w:shd w:val="clear" w:color="auto" w:fill="auto"/>
            <w:noWrap/>
            <w:vAlign w:val="center"/>
            <w:hideMark/>
          </w:tcPr>
          <w:p w14:paraId="53F4BDE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6F25328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12000</w:t>
            </w:r>
          </w:p>
        </w:tc>
      </w:tr>
      <w:tr w:rsidR="007473B9" w:rsidRPr="00790E35" w14:paraId="3B993983" w14:textId="77777777" w:rsidTr="007473B9">
        <w:trPr>
          <w:trHeight w:val="3321"/>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174C8CDB"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Surgery (Open Surgery or VAT Surgery: Lung lobectomy/Sleeve Lobectomy/pneumonectomy/Bilobectomy) including bed charges 1 day ICU and 6 days Private/Semi Privte Room including surgeon, anesthesia professional charges, surgery procedure charges, OT charges, Equipment charges, food, pharmacy, administrative, laboratory, OT consumables,  miscellaneous) @INR 5,00,000</w:t>
            </w:r>
          </w:p>
        </w:tc>
        <w:tc>
          <w:tcPr>
            <w:tcW w:w="2746" w:type="dxa"/>
            <w:tcBorders>
              <w:top w:val="nil"/>
              <w:left w:val="nil"/>
              <w:bottom w:val="single" w:sz="4" w:space="0" w:color="auto"/>
              <w:right w:val="single" w:sz="4" w:space="0" w:color="auto"/>
            </w:tcBorders>
            <w:shd w:val="clear" w:color="auto" w:fill="auto"/>
            <w:vAlign w:val="center"/>
            <w:hideMark/>
          </w:tcPr>
          <w:p w14:paraId="6EC45AAA"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Surgery</w:t>
            </w:r>
          </w:p>
        </w:tc>
        <w:tc>
          <w:tcPr>
            <w:tcW w:w="1197" w:type="dxa"/>
            <w:tcBorders>
              <w:top w:val="nil"/>
              <w:left w:val="nil"/>
              <w:bottom w:val="single" w:sz="4" w:space="0" w:color="auto"/>
              <w:right w:val="single" w:sz="4" w:space="0" w:color="auto"/>
            </w:tcBorders>
            <w:shd w:val="clear" w:color="auto" w:fill="auto"/>
            <w:noWrap/>
            <w:vAlign w:val="center"/>
            <w:hideMark/>
          </w:tcPr>
          <w:p w14:paraId="7DD71E6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5,00,000</w:t>
            </w:r>
          </w:p>
        </w:tc>
        <w:tc>
          <w:tcPr>
            <w:tcW w:w="1141" w:type="dxa"/>
            <w:tcBorders>
              <w:top w:val="nil"/>
              <w:left w:val="nil"/>
              <w:bottom w:val="single" w:sz="4" w:space="0" w:color="auto"/>
              <w:right w:val="single" w:sz="4" w:space="0" w:color="auto"/>
            </w:tcBorders>
            <w:shd w:val="clear" w:color="auto" w:fill="auto"/>
            <w:noWrap/>
            <w:vAlign w:val="center"/>
            <w:hideMark/>
          </w:tcPr>
          <w:p w14:paraId="40B7757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592355A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2500000</w:t>
            </w:r>
          </w:p>
        </w:tc>
      </w:tr>
      <w:tr w:rsidR="007473B9" w:rsidRPr="00790E35" w14:paraId="204BA09C" w14:textId="77777777" w:rsidTr="007473B9">
        <w:trPr>
          <w:trHeight w:val="766"/>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004034A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Blood Pregnancy Test (Serum HCG) @ INR 770 (Total 3 timepoints)</w:t>
            </w:r>
          </w:p>
        </w:tc>
        <w:tc>
          <w:tcPr>
            <w:tcW w:w="2746" w:type="dxa"/>
            <w:tcBorders>
              <w:top w:val="nil"/>
              <w:left w:val="nil"/>
              <w:bottom w:val="single" w:sz="4" w:space="0" w:color="auto"/>
              <w:right w:val="single" w:sz="4" w:space="0" w:color="auto"/>
            </w:tcBorders>
            <w:shd w:val="clear" w:color="auto" w:fill="auto"/>
            <w:vAlign w:val="center"/>
            <w:hideMark/>
          </w:tcPr>
          <w:p w14:paraId="3A2FB664"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Screening, C1D1 of Adjuvant Chemotherapy and on EOT</w:t>
            </w:r>
          </w:p>
        </w:tc>
        <w:tc>
          <w:tcPr>
            <w:tcW w:w="1197" w:type="dxa"/>
            <w:tcBorders>
              <w:top w:val="nil"/>
              <w:left w:val="nil"/>
              <w:bottom w:val="single" w:sz="4" w:space="0" w:color="auto"/>
              <w:right w:val="single" w:sz="4" w:space="0" w:color="auto"/>
            </w:tcBorders>
            <w:shd w:val="clear" w:color="auto" w:fill="auto"/>
            <w:noWrap/>
            <w:vAlign w:val="center"/>
            <w:hideMark/>
          </w:tcPr>
          <w:p w14:paraId="5374F31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2310</w:t>
            </w:r>
          </w:p>
        </w:tc>
        <w:tc>
          <w:tcPr>
            <w:tcW w:w="1141" w:type="dxa"/>
            <w:tcBorders>
              <w:top w:val="nil"/>
              <w:left w:val="nil"/>
              <w:bottom w:val="single" w:sz="4" w:space="0" w:color="auto"/>
              <w:right w:val="single" w:sz="4" w:space="0" w:color="auto"/>
            </w:tcBorders>
            <w:shd w:val="clear" w:color="auto" w:fill="auto"/>
            <w:noWrap/>
            <w:vAlign w:val="center"/>
            <w:hideMark/>
          </w:tcPr>
          <w:p w14:paraId="489FB77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324F1E5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11550</w:t>
            </w:r>
          </w:p>
        </w:tc>
      </w:tr>
      <w:tr w:rsidR="007473B9" w:rsidRPr="00790E35" w14:paraId="5FF34046" w14:textId="77777777" w:rsidTr="007473B9">
        <w:trPr>
          <w:trHeight w:val="510"/>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105D5292"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QuantiFERON-TB Gold (QFT) INR 2500</w:t>
            </w:r>
          </w:p>
        </w:tc>
        <w:tc>
          <w:tcPr>
            <w:tcW w:w="2746" w:type="dxa"/>
            <w:tcBorders>
              <w:top w:val="nil"/>
              <w:left w:val="nil"/>
              <w:bottom w:val="single" w:sz="4" w:space="0" w:color="auto"/>
              <w:right w:val="single" w:sz="4" w:space="0" w:color="auto"/>
            </w:tcBorders>
            <w:shd w:val="clear" w:color="auto" w:fill="auto"/>
            <w:vAlign w:val="center"/>
            <w:hideMark/>
          </w:tcPr>
          <w:p w14:paraId="673572F8"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Screening</w:t>
            </w:r>
          </w:p>
        </w:tc>
        <w:tc>
          <w:tcPr>
            <w:tcW w:w="1197" w:type="dxa"/>
            <w:tcBorders>
              <w:top w:val="nil"/>
              <w:left w:val="nil"/>
              <w:bottom w:val="single" w:sz="4" w:space="0" w:color="auto"/>
              <w:right w:val="single" w:sz="4" w:space="0" w:color="auto"/>
            </w:tcBorders>
            <w:shd w:val="clear" w:color="auto" w:fill="auto"/>
            <w:noWrap/>
            <w:vAlign w:val="center"/>
            <w:hideMark/>
          </w:tcPr>
          <w:p w14:paraId="08887C5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2,500</w:t>
            </w:r>
          </w:p>
        </w:tc>
        <w:tc>
          <w:tcPr>
            <w:tcW w:w="1141" w:type="dxa"/>
            <w:tcBorders>
              <w:top w:val="nil"/>
              <w:left w:val="nil"/>
              <w:bottom w:val="single" w:sz="4" w:space="0" w:color="auto"/>
              <w:right w:val="single" w:sz="4" w:space="0" w:color="auto"/>
            </w:tcBorders>
            <w:shd w:val="clear" w:color="auto" w:fill="auto"/>
            <w:noWrap/>
            <w:vAlign w:val="center"/>
            <w:hideMark/>
          </w:tcPr>
          <w:p w14:paraId="771622A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auto" w:fill="auto"/>
            <w:noWrap/>
            <w:vAlign w:val="center"/>
            <w:hideMark/>
          </w:tcPr>
          <w:p w14:paraId="273CBB8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12500</w:t>
            </w:r>
          </w:p>
        </w:tc>
      </w:tr>
      <w:tr w:rsidR="007473B9" w:rsidRPr="00790E35" w14:paraId="1D7505D0" w14:textId="77777777" w:rsidTr="007473B9">
        <w:trPr>
          <w:trHeight w:val="1788"/>
        </w:trPr>
        <w:tc>
          <w:tcPr>
            <w:tcW w:w="3135" w:type="dxa"/>
            <w:tcBorders>
              <w:top w:val="nil"/>
              <w:left w:val="single" w:sz="4" w:space="0" w:color="auto"/>
              <w:bottom w:val="single" w:sz="4" w:space="0" w:color="auto"/>
              <w:right w:val="single" w:sz="4" w:space="0" w:color="auto"/>
            </w:tcBorders>
            <w:shd w:val="clear" w:color="000000" w:fill="FFFF00"/>
            <w:vAlign w:val="center"/>
            <w:hideMark/>
          </w:tcPr>
          <w:p w14:paraId="11F59E8A"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lastRenderedPageBreak/>
              <w:t>Tumour tissue and lymph nodes  for tissue processing and histopathological analysis (Tissue slides and A paraffin tumor block, or formalin-fixed paraffin-embedded (FFPE) block) @ INR XXX</w:t>
            </w:r>
          </w:p>
        </w:tc>
        <w:tc>
          <w:tcPr>
            <w:tcW w:w="2746" w:type="dxa"/>
            <w:tcBorders>
              <w:top w:val="nil"/>
              <w:left w:val="nil"/>
              <w:bottom w:val="single" w:sz="4" w:space="0" w:color="auto"/>
              <w:right w:val="single" w:sz="4" w:space="0" w:color="auto"/>
            </w:tcBorders>
            <w:shd w:val="clear" w:color="000000" w:fill="FFFF00"/>
            <w:vAlign w:val="center"/>
            <w:hideMark/>
          </w:tcPr>
          <w:p w14:paraId="16CFD732"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At Day of Surgery</w:t>
            </w:r>
          </w:p>
        </w:tc>
        <w:tc>
          <w:tcPr>
            <w:tcW w:w="1197" w:type="dxa"/>
            <w:tcBorders>
              <w:top w:val="nil"/>
              <w:left w:val="nil"/>
              <w:bottom w:val="single" w:sz="4" w:space="0" w:color="auto"/>
              <w:right w:val="single" w:sz="4" w:space="0" w:color="auto"/>
            </w:tcBorders>
            <w:shd w:val="clear" w:color="000000" w:fill="FFFF00"/>
            <w:noWrap/>
            <w:vAlign w:val="center"/>
            <w:hideMark/>
          </w:tcPr>
          <w:p w14:paraId="3E7F627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0</w:t>
            </w:r>
          </w:p>
        </w:tc>
        <w:tc>
          <w:tcPr>
            <w:tcW w:w="1141" w:type="dxa"/>
            <w:tcBorders>
              <w:top w:val="nil"/>
              <w:left w:val="nil"/>
              <w:bottom w:val="single" w:sz="4" w:space="0" w:color="auto"/>
              <w:right w:val="single" w:sz="4" w:space="0" w:color="auto"/>
            </w:tcBorders>
            <w:shd w:val="clear" w:color="000000" w:fill="FFFF00"/>
            <w:noWrap/>
            <w:vAlign w:val="center"/>
            <w:hideMark/>
          </w:tcPr>
          <w:p w14:paraId="37F07B9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w:t>
            </w:r>
          </w:p>
        </w:tc>
        <w:tc>
          <w:tcPr>
            <w:tcW w:w="1290" w:type="dxa"/>
            <w:tcBorders>
              <w:top w:val="nil"/>
              <w:left w:val="nil"/>
              <w:bottom w:val="single" w:sz="4" w:space="0" w:color="auto"/>
              <w:right w:val="single" w:sz="4" w:space="0" w:color="auto"/>
            </w:tcBorders>
            <w:shd w:val="clear" w:color="000000" w:fill="FFFF00"/>
            <w:noWrap/>
            <w:vAlign w:val="center"/>
            <w:hideMark/>
          </w:tcPr>
          <w:p w14:paraId="1FC32BD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0</w:t>
            </w:r>
          </w:p>
        </w:tc>
      </w:tr>
      <w:tr w:rsidR="007473B9" w:rsidRPr="00790E35" w14:paraId="54AD8F19" w14:textId="77777777" w:rsidTr="007473B9">
        <w:trPr>
          <w:trHeight w:val="510"/>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2D6CACF8"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Archival charges @ Rs. 75000 for 5 patients for 15 Years</w:t>
            </w:r>
          </w:p>
        </w:tc>
        <w:tc>
          <w:tcPr>
            <w:tcW w:w="2746" w:type="dxa"/>
            <w:tcBorders>
              <w:top w:val="nil"/>
              <w:left w:val="nil"/>
              <w:bottom w:val="single" w:sz="4" w:space="0" w:color="auto"/>
              <w:right w:val="single" w:sz="4" w:space="0" w:color="auto"/>
            </w:tcBorders>
            <w:shd w:val="clear" w:color="auto" w:fill="auto"/>
            <w:vAlign w:val="center"/>
            <w:hideMark/>
          </w:tcPr>
          <w:p w14:paraId="3D34669C"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1197" w:type="dxa"/>
            <w:tcBorders>
              <w:top w:val="nil"/>
              <w:left w:val="nil"/>
              <w:bottom w:val="single" w:sz="4" w:space="0" w:color="auto"/>
              <w:right w:val="single" w:sz="4" w:space="0" w:color="auto"/>
            </w:tcBorders>
            <w:shd w:val="clear" w:color="auto" w:fill="auto"/>
            <w:noWrap/>
            <w:vAlign w:val="center"/>
            <w:hideMark/>
          </w:tcPr>
          <w:p w14:paraId="1E51313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75,000</w:t>
            </w:r>
          </w:p>
        </w:tc>
        <w:tc>
          <w:tcPr>
            <w:tcW w:w="1141" w:type="dxa"/>
            <w:tcBorders>
              <w:top w:val="nil"/>
              <w:left w:val="nil"/>
              <w:bottom w:val="single" w:sz="4" w:space="0" w:color="auto"/>
              <w:right w:val="single" w:sz="4" w:space="0" w:color="auto"/>
            </w:tcBorders>
            <w:shd w:val="clear" w:color="auto" w:fill="auto"/>
            <w:noWrap/>
            <w:vAlign w:val="center"/>
            <w:hideMark/>
          </w:tcPr>
          <w:p w14:paraId="2BD9A37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w:t>
            </w:r>
          </w:p>
        </w:tc>
        <w:tc>
          <w:tcPr>
            <w:tcW w:w="1290" w:type="dxa"/>
            <w:tcBorders>
              <w:top w:val="nil"/>
              <w:left w:val="nil"/>
              <w:bottom w:val="single" w:sz="4" w:space="0" w:color="auto"/>
              <w:right w:val="single" w:sz="4" w:space="0" w:color="auto"/>
            </w:tcBorders>
            <w:shd w:val="clear" w:color="auto" w:fill="auto"/>
            <w:noWrap/>
            <w:vAlign w:val="center"/>
            <w:hideMark/>
          </w:tcPr>
          <w:p w14:paraId="57618EB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75000</w:t>
            </w:r>
          </w:p>
        </w:tc>
      </w:tr>
      <w:tr w:rsidR="007473B9" w:rsidRPr="00790E35" w14:paraId="59B81CC9" w14:textId="77777777" w:rsidTr="007473B9">
        <w:trPr>
          <w:trHeight w:val="300"/>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215792E4"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Study Start Up Payment</w:t>
            </w:r>
          </w:p>
        </w:tc>
        <w:tc>
          <w:tcPr>
            <w:tcW w:w="2746" w:type="dxa"/>
            <w:tcBorders>
              <w:top w:val="nil"/>
              <w:left w:val="nil"/>
              <w:bottom w:val="single" w:sz="4" w:space="0" w:color="auto"/>
              <w:right w:val="single" w:sz="4" w:space="0" w:color="auto"/>
            </w:tcBorders>
            <w:shd w:val="clear" w:color="auto" w:fill="auto"/>
            <w:vAlign w:val="center"/>
            <w:hideMark/>
          </w:tcPr>
          <w:p w14:paraId="37AB0261" w14:textId="77777777" w:rsidR="007473B9" w:rsidRPr="00790E35" w:rsidRDefault="007473B9" w:rsidP="007473B9">
            <w:pPr>
              <w:spacing w:after="0" w:line="240" w:lineRule="auto"/>
              <w:jc w:val="left"/>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1197" w:type="dxa"/>
            <w:tcBorders>
              <w:top w:val="nil"/>
              <w:left w:val="nil"/>
              <w:bottom w:val="single" w:sz="4" w:space="0" w:color="auto"/>
              <w:right w:val="single" w:sz="4" w:space="0" w:color="auto"/>
            </w:tcBorders>
            <w:shd w:val="clear" w:color="auto" w:fill="auto"/>
            <w:noWrap/>
            <w:vAlign w:val="center"/>
            <w:hideMark/>
          </w:tcPr>
          <w:p w14:paraId="36871D0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50,000</w:t>
            </w:r>
          </w:p>
        </w:tc>
        <w:tc>
          <w:tcPr>
            <w:tcW w:w="1141" w:type="dxa"/>
            <w:tcBorders>
              <w:top w:val="nil"/>
              <w:left w:val="nil"/>
              <w:bottom w:val="single" w:sz="4" w:space="0" w:color="auto"/>
              <w:right w:val="single" w:sz="4" w:space="0" w:color="auto"/>
            </w:tcBorders>
            <w:shd w:val="clear" w:color="auto" w:fill="auto"/>
            <w:noWrap/>
            <w:vAlign w:val="center"/>
            <w:hideMark/>
          </w:tcPr>
          <w:p w14:paraId="78707A1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1290" w:type="dxa"/>
            <w:tcBorders>
              <w:top w:val="nil"/>
              <w:left w:val="nil"/>
              <w:bottom w:val="single" w:sz="4" w:space="0" w:color="auto"/>
              <w:right w:val="single" w:sz="4" w:space="0" w:color="auto"/>
            </w:tcBorders>
            <w:shd w:val="clear" w:color="auto" w:fill="auto"/>
            <w:noWrap/>
            <w:vAlign w:val="center"/>
            <w:hideMark/>
          </w:tcPr>
          <w:p w14:paraId="0E07BBB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1,00,000</w:t>
            </w:r>
          </w:p>
        </w:tc>
      </w:tr>
      <w:tr w:rsidR="007473B9" w:rsidRPr="00790E35" w14:paraId="665B9B1D" w14:textId="77777777" w:rsidTr="007473B9">
        <w:trPr>
          <w:trHeight w:val="300"/>
        </w:trPr>
        <w:tc>
          <w:tcPr>
            <w:tcW w:w="3135" w:type="dxa"/>
            <w:tcBorders>
              <w:top w:val="nil"/>
              <w:left w:val="single" w:sz="4" w:space="0" w:color="auto"/>
              <w:bottom w:val="single" w:sz="4" w:space="0" w:color="auto"/>
              <w:right w:val="single" w:sz="4" w:space="0" w:color="auto"/>
            </w:tcBorders>
            <w:shd w:val="clear" w:color="auto" w:fill="auto"/>
            <w:vAlign w:val="center"/>
            <w:hideMark/>
          </w:tcPr>
          <w:p w14:paraId="073540A9"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Grand Total without taxes</w:t>
            </w:r>
          </w:p>
        </w:tc>
        <w:tc>
          <w:tcPr>
            <w:tcW w:w="2746" w:type="dxa"/>
            <w:tcBorders>
              <w:top w:val="nil"/>
              <w:left w:val="nil"/>
              <w:bottom w:val="single" w:sz="4" w:space="0" w:color="auto"/>
              <w:right w:val="single" w:sz="4" w:space="0" w:color="auto"/>
            </w:tcBorders>
            <w:shd w:val="clear" w:color="auto" w:fill="auto"/>
            <w:vAlign w:val="center"/>
            <w:hideMark/>
          </w:tcPr>
          <w:p w14:paraId="20FE4D9E"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 </w:t>
            </w:r>
          </w:p>
        </w:tc>
        <w:tc>
          <w:tcPr>
            <w:tcW w:w="1197" w:type="dxa"/>
            <w:tcBorders>
              <w:top w:val="nil"/>
              <w:left w:val="nil"/>
              <w:bottom w:val="single" w:sz="4" w:space="0" w:color="auto"/>
              <w:right w:val="single" w:sz="4" w:space="0" w:color="auto"/>
            </w:tcBorders>
            <w:shd w:val="clear" w:color="auto" w:fill="auto"/>
            <w:noWrap/>
            <w:vAlign w:val="center"/>
            <w:hideMark/>
          </w:tcPr>
          <w:p w14:paraId="56F45F0B"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1654295</w:t>
            </w:r>
          </w:p>
        </w:tc>
        <w:tc>
          <w:tcPr>
            <w:tcW w:w="1141" w:type="dxa"/>
            <w:tcBorders>
              <w:top w:val="nil"/>
              <w:left w:val="nil"/>
              <w:bottom w:val="single" w:sz="4" w:space="0" w:color="auto"/>
              <w:right w:val="single" w:sz="4" w:space="0" w:color="auto"/>
            </w:tcBorders>
            <w:shd w:val="clear" w:color="auto" w:fill="auto"/>
            <w:noWrap/>
            <w:vAlign w:val="center"/>
            <w:hideMark/>
          </w:tcPr>
          <w:p w14:paraId="77EF0F1F"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 </w:t>
            </w:r>
          </w:p>
        </w:tc>
        <w:tc>
          <w:tcPr>
            <w:tcW w:w="1290" w:type="dxa"/>
            <w:tcBorders>
              <w:top w:val="nil"/>
              <w:left w:val="nil"/>
              <w:bottom w:val="single" w:sz="4" w:space="0" w:color="auto"/>
              <w:right w:val="single" w:sz="4" w:space="0" w:color="auto"/>
            </w:tcBorders>
            <w:shd w:val="clear" w:color="auto" w:fill="auto"/>
            <w:noWrap/>
            <w:vAlign w:val="center"/>
            <w:hideMark/>
          </w:tcPr>
          <w:p w14:paraId="29240835" w14:textId="521C061E"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 xml:space="preserve">7821475 </w:t>
            </w:r>
          </w:p>
        </w:tc>
      </w:tr>
    </w:tbl>
    <w:p w14:paraId="4B7D68C9" w14:textId="25169D50" w:rsidR="0047731B" w:rsidRPr="00790E35" w:rsidRDefault="0047731B" w:rsidP="00037261">
      <w:pPr>
        <w:widowControl w:val="0"/>
        <w:spacing w:after="0" w:line="240" w:lineRule="auto"/>
        <w:jc w:val="left"/>
        <w:rPr>
          <w:rFonts w:asciiTheme="majorHAnsi" w:hAnsiTheme="majorHAnsi"/>
          <w:b/>
          <w:u w:val="single"/>
        </w:rPr>
      </w:pPr>
    </w:p>
    <w:p w14:paraId="6F9DC872" w14:textId="77777777" w:rsidR="007473B9" w:rsidRPr="00790E35" w:rsidRDefault="007473B9" w:rsidP="00037261">
      <w:pPr>
        <w:widowControl w:val="0"/>
        <w:spacing w:after="0" w:line="240" w:lineRule="auto"/>
        <w:jc w:val="left"/>
        <w:rPr>
          <w:rFonts w:asciiTheme="majorHAnsi" w:hAnsiTheme="majorHAnsi"/>
          <w:b/>
          <w:u w:val="single"/>
        </w:rPr>
      </w:pPr>
    </w:p>
    <w:p w14:paraId="5E441828" w14:textId="0A50A1C3" w:rsidR="00A30C1F" w:rsidRPr="00790E35" w:rsidRDefault="00A30C1F" w:rsidP="00037261">
      <w:pPr>
        <w:pStyle w:val="ListParagraph"/>
        <w:widowControl w:val="0"/>
        <w:numPr>
          <w:ilvl w:val="0"/>
          <w:numId w:val="19"/>
        </w:numPr>
        <w:overflowPunct w:val="0"/>
        <w:autoSpaceDE w:val="0"/>
        <w:autoSpaceDN w:val="0"/>
        <w:spacing w:after="0" w:line="240" w:lineRule="auto"/>
        <w:rPr>
          <w:rFonts w:asciiTheme="majorHAnsi" w:hAnsiTheme="majorHAnsi"/>
        </w:rPr>
      </w:pPr>
      <w:r w:rsidRPr="00790E35">
        <w:rPr>
          <w:rFonts w:asciiTheme="majorHAnsi" w:hAnsiTheme="majorHAnsi"/>
        </w:rPr>
        <w:t xml:space="preserve">One-time non-refundable </w:t>
      </w:r>
      <w:r w:rsidR="00E57DC7" w:rsidRPr="00790E35">
        <w:rPr>
          <w:rFonts w:asciiTheme="majorHAnsi" w:hAnsiTheme="majorHAnsi"/>
        </w:rPr>
        <w:t xml:space="preserve">and non-adjustable </w:t>
      </w:r>
      <w:r w:rsidR="009E528A" w:rsidRPr="00790E35">
        <w:rPr>
          <w:rFonts w:asciiTheme="majorHAnsi" w:hAnsiTheme="majorHAnsi"/>
        </w:rPr>
        <w:t>start-up cost of INR</w:t>
      </w:r>
      <w:r w:rsidR="007473B9" w:rsidRPr="00790E35">
        <w:rPr>
          <w:rFonts w:asciiTheme="majorHAnsi" w:hAnsiTheme="majorHAnsi"/>
        </w:rPr>
        <w:t xml:space="preserve"> 50</w:t>
      </w:r>
      <w:r w:rsidRPr="00790E35">
        <w:rPr>
          <w:rFonts w:asciiTheme="majorHAnsi" w:hAnsiTheme="majorHAnsi"/>
        </w:rPr>
        <w:t>,000/-  will be paid to site after completion of site initiation visit.</w:t>
      </w:r>
    </w:p>
    <w:p w14:paraId="755F94A3" w14:textId="77777777" w:rsidR="00A30C1F" w:rsidRPr="00790E35" w:rsidRDefault="00A30C1F" w:rsidP="00037261">
      <w:pPr>
        <w:pStyle w:val="ListParagraph"/>
        <w:widowControl w:val="0"/>
        <w:overflowPunct w:val="0"/>
        <w:autoSpaceDE w:val="0"/>
        <w:autoSpaceDN w:val="0"/>
        <w:spacing w:after="0" w:line="240" w:lineRule="auto"/>
        <w:rPr>
          <w:rFonts w:asciiTheme="majorHAnsi" w:hAnsiTheme="majorHAnsi"/>
        </w:rPr>
      </w:pPr>
    </w:p>
    <w:p w14:paraId="6ED636CF" w14:textId="77777777" w:rsidR="00192D64" w:rsidRPr="00790E35" w:rsidRDefault="00B52E6F" w:rsidP="00037261">
      <w:pPr>
        <w:pStyle w:val="ListParagraph"/>
        <w:widowControl w:val="0"/>
        <w:numPr>
          <w:ilvl w:val="0"/>
          <w:numId w:val="19"/>
        </w:numPr>
        <w:spacing w:after="0" w:line="240" w:lineRule="auto"/>
        <w:rPr>
          <w:rFonts w:asciiTheme="majorHAnsi" w:hAnsiTheme="majorHAnsi"/>
        </w:rPr>
      </w:pPr>
      <w:r w:rsidRPr="00790E35">
        <w:rPr>
          <w:rFonts w:asciiTheme="majorHAnsi" w:hAnsiTheme="majorHAnsi"/>
        </w:rPr>
        <w:t xml:space="preserve">Upon completion of the treatment, </w:t>
      </w:r>
      <w:r w:rsidR="00DD7C7F" w:rsidRPr="00790E35">
        <w:rPr>
          <w:rFonts w:asciiTheme="majorHAnsi" w:hAnsiTheme="majorHAnsi"/>
        </w:rPr>
        <w:t xml:space="preserve">Institutional overhead charges would be paid as per actual spend incurred on per </w:t>
      </w:r>
      <w:r w:rsidR="000F208F" w:rsidRPr="00790E35">
        <w:rPr>
          <w:rFonts w:asciiTheme="majorHAnsi" w:hAnsiTheme="majorHAnsi"/>
        </w:rPr>
        <w:t xml:space="preserve">Subject  </w:t>
      </w:r>
      <w:r w:rsidRPr="00790E35">
        <w:rPr>
          <w:rFonts w:asciiTheme="majorHAnsi" w:hAnsiTheme="majorHAnsi"/>
        </w:rPr>
        <w:t>a</w:t>
      </w:r>
      <w:r w:rsidR="009C525E" w:rsidRPr="00790E35">
        <w:rPr>
          <w:rFonts w:asciiTheme="majorHAnsi" w:hAnsiTheme="majorHAnsi"/>
        </w:rPr>
        <w:t>fter confirmation from Sponsor.</w:t>
      </w:r>
    </w:p>
    <w:p w14:paraId="2B019E4F" w14:textId="668F8D81"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highlight w:val="yellow"/>
        </w:rPr>
      </w:pPr>
      <w:r w:rsidRPr="00790E35">
        <w:rPr>
          <w:rFonts w:asciiTheme="majorHAnsi" w:hAnsiTheme="majorHAnsi"/>
        </w:rPr>
        <w:t xml:space="preserve">Patient travel reimbursement is </w:t>
      </w:r>
      <w:r w:rsidR="009E528A" w:rsidRPr="00790E35">
        <w:rPr>
          <w:rFonts w:asciiTheme="majorHAnsi" w:hAnsiTheme="majorHAnsi"/>
          <w:highlight w:val="yellow"/>
        </w:rPr>
        <w:t>INR</w:t>
      </w:r>
      <w:r w:rsidRPr="00790E35">
        <w:rPr>
          <w:rFonts w:asciiTheme="majorHAnsi" w:hAnsiTheme="majorHAnsi"/>
          <w:highlight w:val="yellow"/>
        </w:rPr>
        <w:t xml:space="preserve"> </w:t>
      </w:r>
      <w:r w:rsidR="00F553F8" w:rsidRPr="00790E35">
        <w:rPr>
          <w:rFonts w:asciiTheme="majorHAnsi" w:hAnsiTheme="majorHAnsi"/>
        </w:rPr>
        <w:t>2000</w:t>
      </w:r>
      <w:r w:rsidRPr="00790E35">
        <w:rPr>
          <w:rFonts w:asciiTheme="majorHAnsi" w:hAnsiTheme="majorHAnsi"/>
        </w:rPr>
        <w:t xml:space="preserve"> /- per visit</w:t>
      </w:r>
      <w:r w:rsidR="0084306D" w:rsidRPr="00790E35">
        <w:rPr>
          <w:rFonts w:asciiTheme="majorHAnsi" w:hAnsiTheme="majorHAnsi"/>
        </w:rPr>
        <w:t xml:space="preserve"> </w:t>
      </w:r>
      <w:r w:rsidR="00264730" w:rsidRPr="00790E35">
        <w:rPr>
          <w:rFonts w:asciiTheme="majorHAnsi" w:hAnsiTheme="majorHAnsi"/>
        </w:rPr>
        <w:t>(scheduled/</w:t>
      </w:r>
      <w:r w:rsidR="003202DC" w:rsidRPr="00790E35">
        <w:rPr>
          <w:rFonts w:asciiTheme="majorHAnsi" w:hAnsiTheme="majorHAnsi"/>
        </w:rPr>
        <w:t>unscheduled visit</w:t>
      </w:r>
      <w:r w:rsidR="0084306D" w:rsidRPr="00790E35">
        <w:rPr>
          <w:rFonts w:asciiTheme="majorHAnsi" w:hAnsiTheme="majorHAnsi"/>
        </w:rPr>
        <w:t>s</w:t>
      </w:r>
      <w:r w:rsidR="00264730" w:rsidRPr="00790E35">
        <w:rPr>
          <w:rFonts w:asciiTheme="majorHAnsi" w:hAnsiTheme="majorHAnsi"/>
        </w:rPr>
        <w:t>)</w:t>
      </w:r>
      <w:r w:rsidR="0084306D" w:rsidRPr="00790E35">
        <w:rPr>
          <w:rFonts w:asciiTheme="majorHAnsi" w:hAnsiTheme="majorHAnsi"/>
        </w:rPr>
        <w:t>.</w:t>
      </w:r>
      <w:r w:rsidR="003202DC" w:rsidRPr="00790E35">
        <w:rPr>
          <w:rFonts w:asciiTheme="majorHAnsi" w:hAnsiTheme="majorHAnsi"/>
        </w:rPr>
        <w:t xml:space="preserve"> </w:t>
      </w:r>
      <w:r w:rsidR="0084306D" w:rsidRPr="00790E35">
        <w:rPr>
          <w:rFonts w:asciiTheme="majorHAnsi" w:hAnsiTheme="majorHAnsi"/>
        </w:rPr>
        <w:t xml:space="preserve">Invoice will be produced for reimbursement as per the visits (scheduled/unscheduled) mentioned in the Patient travel reimbursement log. The Patient travel reimbursement log will be available in the patient file. The monitor </w:t>
      </w:r>
      <w:r w:rsidR="009F2C1E" w:rsidRPr="00790E35">
        <w:rPr>
          <w:rFonts w:asciiTheme="majorHAnsi" w:hAnsiTheme="majorHAnsi"/>
        </w:rPr>
        <w:t xml:space="preserve">of Glenmark </w:t>
      </w:r>
      <w:r w:rsidR="0084306D" w:rsidRPr="00790E35">
        <w:rPr>
          <w:rFonts w:asciiTheme="majorHAnsi" w:hAnsiTheme="majorHAnsi"/>
        </w:rPr>
        <w:t xml:space="preserve">can review the details during their </w:t>
      </w:r>
      <w:r w:rsidR="009F2C1E" w:rsidRPr="00790E35">
        <w:rPr>
          <w:rFonts w:asciiTheme="majorHAnsi" w:hAnsiTheme="majorHAnsi"/>
        </w:rPr>
        <w:t>site monitor visit</w:t>
      </w:r>
      <w:r w:rsidRPr="00790E35">
        <w:rPr>
          <w:rFonts w:asciiTheme="majorHAnsi" w:hAnsiTheme="majorHAnsi"/>
        </w:rPr>
        <w:t xml:space="preserve">. The amount for patient travel reimbursement mentioned above would be paid on invoice received. If there will be any outstation patient, sponsors approval will be taken if expenses is more </w:t>
      </w:r>
      <w:r w:rsidR="0025486A" w:rsidRPr="00790E35">
        <w:rPr>
          <w:rFonts w:asciiTheme="majorHAnsi" w:hAnsiTheme="majorHAnsi"/>
          <w:highlight w:val="yellow"/>
        </w:rPr>
        <w:t xml:space="preserve">than </w:t>
      </w:r>
      <w:r w:rsidR="009E528A" w:rsidRPr="00790E35">
        <w:rPr>
          <w:rFonts w:asciiTheme="majorHAnsi" w:hAnsiTheme="majorHAnsi"/>
          <w:highlight w:val="yellow"/>
        </w:rPr>
        <w:t>INR</w:t>
      </w:r>
      <w:r w:rsidR="0025486A" w:rsidRPr="00790E35">
        <w:rPr>
          <w:rFonts w:asciiTheme="majorHAnsi" w:hAnsiTheme="majorHAnsi"/>
          <w:highlight w:val="yellow"/>
        </w:rPr>
        <w:t xml:space="preserve"> </w:t>
      </w:r>
      <w:r w:rsidR="00F553F8" w:rsidRPr="00790E35">
        <w:rPr>
          <w:rFonts w:asciiTheme="majorHAnsi" w:hAnsiTheme="majorHAnsi"/>
          <w:highlight w:val="yellow"/>
        </w:rPr>
        <w:t>2000</w:t>
      </w:r>
      <w:r w:rsidRPr="00790E35">
        <w:rPr>
          <w:rFonts w:asciiTheme="majorHAnsi" w:hAnsiTheme="majorHAnsi"/>
          <w:highlight w:val="yellow"/>
        </w:rPr>
        <w:t xml:space="preserve">/- </w:t>
      </w:r>
      <w:r w:rsidR="0084306D" w:rsidRPr="00790E35">
        <w:rPr>
          <w:rFonts w:asciiTheme="majorHAnsi" w:hAnsiTheme="majorHAnsi"/>
          <w:highlight w:val="yellow"/>
        </w:rPr>
        <w:t xml:space="preserve"> </w:t>
      </w:r>
    </w:p>
    <w:p w14:paraId="782300F5" w14:textId="77777777" w:rsidR="000535DF" w:rsidRPr="00790E35" w:rsidRDefault="000535DF" w:rsidP="00037261">
      <w:pPr>
        <w:widowControl w:val="0"/>
        <w:overflowPunct w:val="0"/>
        <w:autoSpaceDE w:val="0"/>
        <w:autoSpaceDN w:val="0"/>
        <w:spacing w:after="0" w:line="240" w:lineRule="auto"/>
        <w:rPr>
          <w:rFonts w:asciiTheme="majorHAnsi" w:hAnsiTheme="majorHAnsi"/>
        </w:rPr>
      </w:pPr>
    </w:p>
    <w:p w14:paraId="71E8A30C" w14:textId="2C348E11"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highlight w:val="yellow"/>
        </w:rPr>
      </w:pPr>
      <w:r w:rsidRPr="00790E35">
        <w:rPr>
          <w:rFonts w:asciiTheme="majorHAnsi" w:hAnsiTheme="majorHAnsi"/>
        </w:rPr>
        <w:t xml:space="preserve">Local Laboratory and local test charges would be paid as per actual on case to case basis </w:t>
      </w:r>
      <w:r w:rsidR="00FA0613" w:rsidRPr="00790E35">
        <w:rPr>
          <w:rFonts w:asciiTheme="majorHAnsi" w:hAnsiTheme="majorHAnsi"/>
        </w:rPr>
        <w:t>and</w:t>
      </w:r>
      <w:r w:rsidR="00BB6C92" w:rsidRPr="00790E35">
        <w:rPr>
          <w:rFonts w:asciiTheme="majorHAnsi" w:hAnsiTheme="majorHAnsi"/>
        </w:rPr>
        <w:t xml:space="preserve"> as </w:t>
      </w:r>
      <w:r w:rsidR="00FA0613" w:rsidRPr="00790E35">
        <w:rPr>
          <w:rFonts w:asciiTheme="majorHAnsi" w:hAnsiTheme="majorHAnsi"/>
        </w:rPr>
        <w:t xml:space="preserve">per </w:t>
      </w:r>
      <w:r w:rsidR="00BB6C92" w:rsidRPr="00790E35">
        <w:rPr>
          <w:rFonts w:asciiTheme="majorHAnsi" w:hAnsiTheme="majorHAnsi"/>
          <w:highlight w:val="yellow"/>
        </w:rPr>
        <w:t xml:space="preserve">annexed in </w:t>
      </w:r>
      <w:r w:rsidR="000535DF" w:rsidRPr="00790E35">
        <w:rPr>
          <w:rFonts w:asciiTheme="majorHAnsi" w:hAnsiTheme="majorHAnsi"/>
          <w:highlight w:val="yellow"/>
        </w:rPr>
        <w:t>Annexure 7</w:t>
      </w:r>
    </w:p>
    <w:p w14:paraId="04C400DE" w14:textId="17FE9227" w:rsidR="00D12A57" w:rsidRPr="00790E35" w:rsidRDefault="000535DF" w:rsidP="00037261">
      <w:pPr>
        <w:widowControl w:val="0"/>
        <w:numPr>
          <w:ilvl w:val="0"/>
          <w:numId w:val="19"/>
        </w:numPr>
        <w:overflowPunct w:val="0"/>
        <w:autoSpaceDE w:val="0"/>
        <w:autoSpaceDN w:val="0"/>
        <w:spacing w:after="0" w:line="240" w:lineRule="auto"/>
        <w:rPr>
          <w:rFonts w:asciiTheme="majorHAnsi" w:hAnsiTheme="majorHAnsi"/>
        </w:rPr>
      </w:pPr>
      <w:r w:rsidRPr="00790E35">
        <w:rPr>
          <w:rFonts w:asciiTheme="majorHAnsi" w:hAnsiTheme="majorHAnsi" w:cs="Arial"/>
        </w:rPr>
        <w:t xml:space="preserve">2D ECHO </w:t>
      </w:r>
      <w:r w:rsidR="004A33EB" w:rsidRPr="00790E35">
        <w:rPr>
          <w:rFonts w:asciiTheme="majorHAnsi" w:hAnsiTheme="majorHAnsi" w:cs="Arial"/>
        </w:rPr>
        <w:t xml:space="preserve">would be paid </w:t>
      </w:r>
      <w:r w:rsidR="00FF4B7F" w:rsidRPr="00790E35">
        <w:rPr>
          <w:rFonts w:asciiTheme="majorHAnsi" w:hAnsiTheme="majorHAnsi" w:cs="Arial"/>
          <w:highlight w:val="yellow"/>
        </w:rPr>
        <w:t xml:space="preserve">at </w:t>
      </w:r>
      <w:r w:rsidR="009E528A" w:rsidRPr="00790E35">
        <w:rPr>
          <w:rFonts w:asciiTheme="majorHAnsi" w:hAnsiTheme="majorHAnsi" w:cs="Arial"/>
          <w:highlight w:val="yellow"/>
        </w:rPr>
        <w:t xml:space="preserve">INR </w:t>
      </w:r>
      <w:r w:rsidR="00F553F8" w:rsidRPr="00790E35">
        <w:rPr>
          <w:rFonts w:asciiTheme="majorHAnsi" w:hAnsiTheme="majorHAnsi" w:cs="Arial"/>
          <w:highlight w:val="yellow"/>
        </w:rPr>
        <w:t>3000</w:t>
      </w:r>
      <w:r w:rsidRPr="00790E35">
        <w:rPr>
          <w:rFonts w:asciiTheme="majorHAnsi" w:hAnsiTheme="majorHAnsi" w:cs="Arial"/>
        </w:rPr>
        <w:t>/- test on actuals.</w:t>
      </w:r>
      <w:r w:rsidR="00A363E3" w:rsidRPr="00790E35">
        <w:rPr>
          <w:rFonts w:asciiTheme="majorHAnsi" w:hAnsiTheme="majorHAnsi" w:cs="Arial"/>
        </w:rPr>
        <w:t xml:space="preserve"> Video recordings of 2D Echo need to be stored for Centralized reader (independent reviewer).</w:t>
      </w:r>
    </w:p>
    <w:p w14:paraId="6E6201B6" w14:textId="6DFFA549" w:rsidR="00D12A57" w:rsidRDefault="000C1CE0" w:rsidP="00037261">
      <w:pPr>
        <w:widowControl w:val="0"/>
        <w:numPr>
          <w:ilvl w:val="0"/>
          <w:numId w:val="19"/>
        </w:numPr>
        <w:overflowPunct w:val="0"/>
        <w:autoSpaceDE w:val="0"/>
        <w:autoSpaceDN w:val="0"/>
        <w:spacing w:after="0" w:line="240" w:lineRule="auto"/>
        <w:rPr>
          <w:rFonts w:asciiTheme="majorHAnsi" w:hAnsiTheme="majorHAnsi"/>
        </w:rPr>
      </w:pPr>
      <w:r>
        <w:rPr>
          <w:rFonts w:asciiTheme="majorHAnsi" w:hAnsiTheme="majorHAnsi"/>
        </w:rPr>
        <w:t>Lung Function test</w:t>
      </w:r>
      <w:r w:rsidR="00D12A57" w:rsidRPr="00790E35">
        <w:rPr>
          <w:rFonts w:asciiTheme="majorHAnsi" w:hAnsiTheme="majorHAnsi"/>
        </w:rPr>
        <w:t xml:space="preserve"> </w:t>
      </w:r>
      <w:r w:rsidR="00177339">
        <w:rPr>
          <w:rFonts w:asciiTheme="majorHAnsi" w:hAnsiTheme="majorHAnsi"/>
        </w:rPr>
        <w:t xml:space="preserve">including DLCO test </w:t>
      </w:r>
      <w:r w:rsidR="00D12A57" w:rsidRPr="00790E35">
        <w:rPr>
          <w:rFonts w:asciiTheme="majorHAnsi" w:hAnsiTheme="majorHAnsi"/>
        </w:rPr>
        <w:t xml:space="preserve">charges would be paid upto maximum </w:t>
      </w:r>
      <w:r w:rsidR="009E528A" w:rsidRPr="00790E35">
        <w:rPr>
          <w:rFonts w:asciiTheme="majorHAnsi" w:hAnsiTheme="majorHAnsi"/>
          <w:highlight w:val="yellow"/>
        </w:rPr>
        <w:t>INR</w:t>
      </w:r>
      <w:r w:rsidR="00D12A57" w:rsidRPr="00790E35">
        <w:rPr>
          <w:rFonts w:asciiTheme="majorHAnsi" w:hAnsiTheme="majorHAnsi"/>
          <w:highlight w:val="yellow"/>
        </w:rPr>
        <w:t xml:space="preserve"> </w:t>
      </w:r>
      <w:r w:rsidR="00D46086" w:rsidRPr="00790E35">
        <w:rPr>
          <w:rFonts w:asciiTheme="majorHAnsi" w:hAnsiTheme="majorHAnsi"/>
          <w:highlight w:val="yellow"/>
        </w:rPr>
        <w:t>4</w:t>
      </w:r>
      <w:r>
        <w:rPr>
          <w:rFonts w:asciiTheme="majorHAnsi" w:hAnsiTheme="majorHAnsi"/>
          <w:highlight w:val="yellow"/>
        </w:rPr>
        <w:t>24</w:t>
      </w:r>
      <w:r w:rsidR="00D46086" w:rsidRPr="00790E35">
        <w:rPr>
          <w:rFonts w:asciiTheme="majorHAnsi" w:hAnsiTheme="majorHAnsi"/>
          <w:highlight w:val="yellow"/>
        </w:rPr>
        <w:t>0</w:t>
      </w:r>
      <w:r w:rsidR="00D12A57" w:rsidRPr="00790E35">
        <w:rPr>
          <w:rFonts w:asciiTheme="majorHAnsi" w:hAnsiTheme="majorHAnsi"/>
          <w:highlight w:val="yellow"/>
        </w:rPr>
        <w:t>/- per</w:t>
      </w:r>
      <w:r w:rsidR="00D12A57" w:rsidRPr="00790E35">
        <w:rPr>
          <w:rFonts w:asciiTheme="majorHAnsi" w:hAnsiTheme="majorHAnsi"/>
        </w:rPr>
        <w:t xml:space="preserve"> visit and as per actuals. The amount for </w:t>
      </w:r>
      <w:r>
        <w:rPr>
          <w:rFonts w:asciiTheme="majorHAnsi" w:hAnsiTheme="majorHAnsi"/>
        </w:rPr>
        <w:t>Lung Function test</w:t>
      </w:r>
      <w:r w:rsidR="00D12A57" w:rsidRPr="00790E35">
        <w:rPr>
          <w:rFonts w:asciiTheme="majorHAnsi" w:hAnsiTheme="majorHAnsi"/>
        </w:rPr>
        <w:t xml:space="preserve"> </w:t>
      </w:r>
      <w:r w:rsidR="00177339">
        <w:rPr>
          <w:rFonts w:asciiTheme="majorHAnsi" w:hAnsiTheme="majorHAnsi"/>
        </w:rPr>
        <w:t xml:space="preserve">including DLCO test </w:t>
      </w:r>
      <w:r w:rsidR="00D12A57" w:rsidRPr="00790E35">
        <w:rPr>
          <w:rFonts w:asciiTheme="majorHAnsi" w:hAnsiTheme="majorHAnsi"/>
        </w:rPr>
        <w:t>Charges mentioned above would be paid on actuals based on invoice received.</w:t>
      </w:r>
    </w:p>
    <w:p w14:paraId="4826DCEC" w14:textId="4359CDC6" w:rsidR="00177339" w:rsidRPr="00790E35" w:rsidRDefault="008435DD" w:rsidP="008435DD">
      <w:pPr>
        <w:widowControl w:val="0"/>
        <w:numPr>
          <w:ilvl w:val="0"/>
          <w:numId w:val="19"/>
        </w:numPr>
        <w:overflowPunct w:val="0"/>
        <w:autoSpaceDE w:val="0"/>
        <w:autoSpaceDN w:val="0"/>
        <w:spacing w:after="0" w:line="240" w:lineRule="auto"/>
        <w:rPr>
          <w:rFonts w:asciiTheme="majorHAnsi" w:hAnsiTheme="majorHAnsi"/>
        </w:rPr>
      </w:pPr>
      <w:r w:rsidRPr="008435DD">
        <w:rPr>
          <w:rFonts w:asciiTheme="majorHAnsi" w:hAnsiTheme="majorHAnsi"/>
        </w:rPr>
        <w:t>PTA (Pure Tone Audiometry Test)</w:t>
      </w:r>
      <w:r>
        <w:rPr>
          <w:rFonts w:asciiTheme="majorHAnsi" w:hAnsiTheme="majorHAnsi"/>
        </w:rPr>
        <w:t xml:space="preserve"> </w:t>
      </w:r>
      <w:r w:rsidR="00177339">
        <w:rPr>
          <w:rFonts w:asciiTheme="majorHAnsi" w:hAnsiTheme="majorHAnsi"/>
        </w:rPr>
        <w:t>test</w:t>
      </w:r>
      <w:r w:rsidR="00177339" w:rsidRPr="00790E35">
        <w:rPr>
          <w:rFonts w:asciiTheme="majorHAnsi" w:hAnsiTheme="majorHAnsi"/>
        </w:rPr>
        <w:t xml:space="preserve"> charges would be paid upto maximum </w:t>
      </w:r>
      <w:r w:rsidR="00177339" w:rsidRPr="00790E35">
        <w:rPr>
          <w:rFonts w:asciiTheme="majorHAnsi" w:hAnsiTheme="majorHAnsi"/>
          <w:highlight w:val="yellow"/>
        </w:rPr>
        <w:t xml:space="preserve">INR </w:t>
      </w:r>
      <w:r>
        <w:rPr>
          <w:rFonts w:asciiTheme="majorHAnsi" w:hAnsiTheme="majorHAnsi"/>
          <w:highlight w:val="yellow"/>
        </w:rPr>
        <w:t>950</w:t>
      </w:r>
      <w:r w:rsidR="00177339" w:rsidRPr="00790E35">
        <w:rPr>
          <w:rFonts w:asciiTheme="majorHAnsi" w:hAnsiTheme="majorHAnsi"/>
          <w:highlight w:val="yellow"/>
        </w:rPr>
        <w:t>/- per</w:t>
      </w:r>
      <w:r w:rsidR="00177339" w:rsidRPr="00790E35">
        <w:rPr>
          <w:rFonts w:asciiTheme="majorHAnsi" w:hAnsiTheme="majorHAnsi"/>
        </w:rPr>
        <w:t xml:space="preserve"> visit and as per actuals. The amount for </w:t>
      </w:r>
      <w:r w:rsidRPr="008435DD">
        <w:rPr>
          <w:rFonts w:asciiTheme="majorHAnsi" w:hAnsiTheme="majorHAnsi"/>
        </w:rPr>
        <w:t>PTA (Pure Tone Audiometry Test)</w:t>
      </w:r>
      <w:r>
        <w:rPr>
          <w:rFonts w:asciiTheme="majorHAnsi" w:hAnsiTheme="majorHAnsi"/>
        </w:rPr>
        <w:t xml:space="preserve"> </w:t>
      </w:r>
      <w:r w:rsidR="00177339">
        <w:rPr>
          <w:rFonts w:asciiTheme="majorHAnsi" w:hAnsiTheme="majorHAnsi"/>
        </w:rPr>
        <w:t>test</w:t>
      </w:r>
      <w:r w:rsidR="00177339" w:rsidRPr="00790E35">
        <w:rPr>
          <w:rFonts w:asciiTheme="majorHAnsi" w:hAnsiTheme="majorHAnsi"/>
        </w:rPr>
        <w:t xml:space="preserve"> Charges mentioned above would be paid on actuals based on invoice received.</w:t>
      </w:r>
    </w:p>
    <w:p w14:paraId="40E8A4BE" w14:textId="26344A02"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rPr>
      </w:pPr>
      <w:r w:rsidRPr="00790E35">
        <w:rPr>
          <w:rFonts w:asciiTheme="majorHAnsi" w:hAnsiTheme="majorHAnsi"/>
        </w:rPr>
        <w:t xml:space="preserve">PET CT Scan whole body charges would be paid upto maximum </w:t>
      </w:r>
      <w:r w:rsidR="009E528A" w:rsidRPr="00790E35">
        <w:rPr>
          <w:rFonts w:asciiTheme="majorHAnsi" w:hAnsiTheme="majorHAnsi"/>
          <w:highlight w:val="yellow"/>
        </w:rPr>
        <w:t>INR</w:t>
      </w:r>
      <w:r w:rsidRPr="00790E35">
        <w:rPr>
          <w:rFonts w:asciiTheme="majorHAnsi" w:hAnsiTheme="majorHAnsi"/>
          <w:highlight w:val="yellow"/>
        </w:rPr>
        <w:t xml:space="preserve"> </w:t>
      </w:r>
      <w:r w:rsidR="00A62612" w:rsidRPr="00790E35">
        <w:rPr>
          <w:rFonts w:asciiTheme="majorHAnsi" w:hAnsiTheme="majorHAnsi"/>
          <w:highlight w:val="yellow"/>
        </w:rPr>
        <w:t>24</w:t>
      </w:r>
      <w:r w:rsidR="00D46086" w:rsidRPr="00790E35">
        <w:rPr>
          <w:rFonts w:asciiTheme="majorHAnsi" w:hAnsiTheme="majorHAnsi"/>
          <w:highlight w:val="yellow"/>
        </w:rPr>
        <w:t>500</w:t>
      </w:r>
      <w:r w:rsidRPr="00790E35">
        <w:rPr>
          <w:rFonts w:asciiTheme="majorHAnsi" w:hAnsiTheme="majorHAnsi"/>
          <w:highlight w:val="yellow"/>
        </w:rPr>
        <w:t>/- per</w:t>
      </w:r>
      <w:r w:rsidRPr="00790E35">
        <w:rPr>
          <w:rFonts w:asciiTheme="majorHAnsi" w:hAnsiTheme="majorHAnsi"/>
        </w:rPr>
        <w:t xml:space="preserve"> test and as per actuals. The amount for PET CT Scan whole body Charges mentioned above would be paid on actuals based on invoice received.</w:t>
      </w:r>
    </w:p>
    <w:p w14:paraId="3804F028" w14:textId="312C60A3"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rPr>
      </w:pPr>
      <w:r w:rsidRPr="00790E35">
        <w:rPr>
          <w:rFonts w:asciiTheme="majorHAnsi" w:hAnsiTheme="majorHAnsi"/>
        </w:rPr>
        <w:t>ECG charges (Single / Triplicate) w</w:t>
      </w:r>
      <w:r w:rsidR="004A33EB" w:rsidRPr="00790E35">
        <w:rPr>
          <w:rFonts w:asciiTheme="majorHAnsi" w:hAnsiTheme="majorHAnsi"/>
        </w:rPr>
        <w:t xml:space="preserve">ould be paid at </w:t>
      </w:r>
      <w:r w:rsidR="009E528A" w:rsidRPr="00790E35">
        <w:rPr>
          <w:rFonts w:asciiTheme="majorHAnsi" w:hAnsiTheme="majorHAnsi"/>
          <w:highlight w:val="yellow"/>
        </w:rPr>
        <w:t>INR</w:t>
      </w:r>
      <w:r w:rsidR="004A33EB" w:rsidRPr="00790E35">
        <w:rPr>
          <w:rFonts w:asciiTheme="majorHAnsi" w:hAnsiTheme="majorHAnsi"/>
          <w:highlight w:val="yellow"/>
        </w:rPr>
        <w:t xml:space="preserve">  </w:t>
      </w:r>
      <w:r w:rsidR="00D46086" w:rsidRPr="00790E35">
        <w:rPr>
          <w:rFonts w:asciiTheme="majorHAnsi" w:hAnsiTheme="majorHAnsi"/>
          <w:highlight w:val="yellow"/>
        </w:rPr>
        <w:t>6</w:t>
      </w:r>
      <w:r w:rsidR="00F553F8" w:rsidRPr="00790E35">
        <w:rPr>
          <w:rFonts w:asciiTheme="majorHAnsi" w:hAnsiTheme="majorHAnsi"/>
          <w:highlight w:val="yellow"/>
        </w:rPr>
        <w:t>00</w:t>
      </w:r>
      <w:r w:rsidRPr="00790E35">
        <w:rPr>
          <w:rFonts w:asciiTheme="majorHAnsi" w:hAnsiTheme="majorHAnsi"/>
          <w:highlight w:val="yellow"/>
        </w:rPr>
        <w:t>/-</w:t>
      </w:r>
      <w:r w:rsidR="00344C1A" w:rsidRPr="00790E35">
        <w:rPr>
          <w:rFonts w:asciiTheme="majorHAnsi" w:hAnsiTheme="majorHAnsi"/>
          <w:highlight w:val="yellow"/>
        </w:rPr>
        <w:t xml:space="preserve"> for OPD visit and INR </w:t>
      </w:r>
      <w:r w:rsidR="00D46086" w:rsidRPr="00790E35">
        <w:rPr>
          <w:rFonts w:asciiTheme="majorHAnsi" w:hAnsiTheme="majorHAnsi"/>
          <w:highlight w:val="yellow"/>
        </w:rPr>
        <w:t>9</w:t>
      </w:r>
      <w:r w:rsidR="00344C1A" w:rsidRPr="00790E35">
        <w:rPr>
          <w:rFonts w:asciiTheme="majorHAnsi" w:hAnsiTheme="majorHAnsi"/>
          <w:highlight w:val="yellow"/>
        </w:rPr>
        <w:t>00/ - for inhouse admission</w:t>
      </w:r>
      <w:r w:rsidRPr="00790E35">
        <w:rPr>
          <w:rFonts w:asciiTheme="majorHAnsi" w:hAnsiTheme="majorHAnsi"/>
          <w:highlight w:val="yellow"/>
        </w:rPr>
        <w:t xml:space="preserve"> </w:t>
      </w:r>
      <w:r w:rsidR="00653A34" w:rsidRPr="00790E35">
        <w:rPr>
          <w:rFonts w:asciiTheme="majorHAnsi" w:hAnsiTheme="majorHAnsi"/>
          <w:highlight w:val="yellow"/>
        </w:rPr>
        <w:t xml:space="preserve">per </w:t>
      </w:r>
      <w:r w:rsidRPr="00790E35">
        <w:rPr>
          <w:rFonts w:asciiTheme="majorHAnsi" w:hAnsiTheme="majorHAnsi"/>
          <w:highlight w:val="yellow"/>
        </w:rPr>
        <w:t>test</w:t>
      </w:r>
      <w:r w:rsidRPr="00790E35">
        <w:rPr>
          <w:rFonts w:asciiTheme="majorHAnsi" w:hAnsiTheme="majorHAnsi"/>
        </w:rPr>
        <w:t xml:space="preserve"> on  actuals.</w:t>
      </w:r>
    </w:p>
    <w:p w14:paraId="307DEDEC" w14:textId="40240104" w:rsidR="007C578E" w:rsidRPr="00790E35" w:rsidRDefault="007C578E" w:rsidP="00DE34C3">
      <w:pPr>
        <w:widowControl w:val="0"/>
        <w:numPr>
          <w:ilvl w:val="0"/>
          <w:numId w:val="19"/>
        </w:numPr>
        <w:overflowPunct w:val="0"/>
        <w:autoSpaceDE w:val="0"/>
        <w:autoSpaceDN w:val="0"/>
        <w:spacing w:after="0" w:line="240" w:lineRule="auto"/>
        <w:rPr>
          <w:rFonts w:asciiTheme="majorHAnsi" w:hAnsiTheme="majorHAnsi"/>
        </w:rPr>
      </w:pPr>
      <w:r w:rsidRPr="00790E35">
        <w:rPr>
          <w:rFonts w:asciiTheme="majorHAnsi" w:hAnsiTheme="majorHAnsi"/>
        </w:rPr>
        <w:t xml:space="preserve">Hospitalization charges inclusive of </w:t>
      </w:r>
      <w:r w:rsidR="00DE34C3" w:rsidRPr="00DE34C3">
        <w:rPr>
          <w:rFonts w:asciiTheme="majorHAnsi" w:hAnsiTheme="majorHAnsi" w:cs="Calibri"/>
          <w:color w:val="000000"/>
        </w:rPr>
        <w:t>Surgery (Open Surgery or VAT Surgery: Lung lobectomy/Sleeve Lobectomy/pneumonectomy/Bilobectomy) including bed charg</w:t>
      </w:r>
      <w:r w:rsidR="00DE34C3">
        <w:rPr>
          <w:rFonts w:asciiTheme="majorHAnsi" w:hAnsiTheme="majorHAnsi" w:cs="Calibri"/>
          <w:color w:val="000000"/>
        </w:rPr>
        <w:t>es 1 day ICU and 6 days Private</w:t>
      </w:r>
      <w:r w:rsidR="00DE34C3" w:rsidRPr="00DE34C3">
        <w:rPr>
          <w:rFonts w:asciiTheme="majorHAnsi" w:hAnsiTheme="majorHAnsi" w:cs="Calibri"/>
          <w:color w:val="000000"/>
        </w:rPr>
        <w:t xml:space="preserve"> Room including surgeon, anesthesia professional charges, surgery procedure charges, OT charges, Equipment charges, food, pharmacy, administrative, laboratory, OT consumables,  miscellaneous) </w:t>
      </w:r>
      <w:r w:rsidR="00DE34C3">
        <w:rPr>
          <w:rFonts w:asciiTheme="majorHAnsi" w:hAnsiTheme="majorHAnsi" w:cs="Calibri"/>
          <w:color w:val="000000"/>
        </w:rPr>
        <w:t xml:space="preserve">would be paid up to maximum </w:t>
      </w:r>
      <w:r w:rsidR="00DE34C3" w:rsidRPr="00DE34C3">
        <w:rPr>
          <w:rFonts w:asciiTheme="majorHAnsi" w:hAnsiTheme="majorHAnsi" w:cs="Calibri"/>
          <w:color w:val="000000"/>
          <w:highlight w:val="yellow"/>
        </w:rPr>
        <w:t>INR 5,00,000/-</w:t>
      </w:r>
      <w:r w:rsidR="00DE34C3">
        <w:rPr>
          <w:rFonts w:asciiTheme="majorHAnsi" w:hAnsiTheme="majorHAnsi" w:cs="Calibri"/>
          <w:color w:val="000000"/>
        </w:rPr>
        <w:t xml:space="preserve"> </w:t>
      </w:r>
      <w:r w:rsidR="00302AE4" w:rsidRPr="00790E35">
        <w:rPr>
          <w:rFonts w:asciiTheme="majorHAnsi" w:hAnsiTheme="majorHAnsi"/>
        </w:rPr>
        <w:t xml:space="preserve">and </w:t>
      </w:r>
      <w:r w:rsidRPr="00790E35">
        <w:rPr>
          <w:rFonts w:asciiTheme="majorHAnsi" w:hAnsiTheme="majorHAnsi"/>
        </w:rPr>
        <w:t>on  actuals based on the invoice received</w:t>
      </w:r>
      <w:r w:rsidR="00DE34C3">
        <w:rPr>
          <w:rFonts w:asciiTheme="majorHAnsi" w:hAnsiTheme="majorHAnsi"/>
        </w:rPr>
        <w:t>.</w:t>
      </w:r>
    </w:p>
    <w:p w14:paraId="6A1D43D5" w14:textId="081A69BB" w:rsidR="007C578E" w:rsidRPr="00790E35" w:rsidRDefault="00A62612" w:rsidP="00A62612">
      <w:pPr>
        <w:widowControl w:val="0"/>
        <w:numPr>
          <w:ilvl w:val="0"/>
          <w:numId w:val="19"/>
        </w:numPr>
        <w:overflowPunct w:val="0"/>
        <w:autoSpaceDE w:val="0"/>
        <w:autoSpaceDN w:val="0"/>
        <w:spacing w:after="0" w:line="240" w:lineRule="auto"/>
        <w:rPr>
          <w:rFonts w:asciiTheme="majorHAnsi" w:hAnsiTheme="majorHAnsi"/>
          <w:highlight w:val="yellow"/>
        </w:rPr>
      </w:pPr>
      <w:r w:rsidRPr="00790E35">
        <w:rPr>
          <w:rFonts w:asciiTheme="majorHAnsi" w:hAnsiTheme="majorHAnsi"/>
          <w:highlight w:val="yellow"/>
        </w:rPr>
        <w:t xml:space="preserve">. </w:t>
      </w:r>
      <w:r w:rsidRPr="00790E35">
        <w:rPr>
          <w:rFonts w:asciiTheme="majorHAnsi" w:hAnsiTheme="majorHAnsi"/>
        </w:rPr>
        <w:t>NIV/MV/ECMO Support Charges are only required by patients to be admitted in ICU for SAE management. These charges would be based as per ICU Charges and would be paid as per actuals on invoice received.</w:t>
      </w:r>
    </w:p>
    <w:p w14:paraId="20C45A76" w14:textId="77777777" w:rsidR="008435DD" w:rsidRPr="00817E79" w:rsidRDefault="008435DD" w:rsidP="008435DD">
      <w:pPr>
        <w:pStyle w:val="ListParagraph"/>
        <w:widowControl w:val="0"/>
        <w:numPr>
          <w:ilvl w:val="0"/>
          <w:numId w:val="19"/>
        </w:numPr>
        <w:overflowPunct w:val="0"/>
        <w:autoSpaceDE w:val="0"/>
        <w:autoSpaceDN w:val="0"/>
        <w:spacing w:after="0" w:line="240" w:lineRule="auto"/>
        <w:rPr>
          <w:rFonts w:asciiTheme="majorHAnsi" w:hAnsiTheme="majorHAnsi"/>
          <w:highlight w:val="yellow"/>
        </w:rPr>
      </w:pPr>
      <w:r w:rsidRPr="00817E79">
        <w:rPr>
          <w:rFonts w:asciiTheme="majorHAnsi" w:hAnsiTheme="majorHAnsi"/>
          <w:highlight w:val="yellow"/>
        </w:rPr>
        <w:t xml:space="preserve">INR 2000/- per screen failure patient will be paid and also screen failure expense will be paid as per actuals only if all procedures are conducted as per protocol. </w:t>
      </w:r>
    </w:p>
    <w:p w14:paraId="27CF3337" w14:textId="77777777" w:rsidR="008435DD" w:rsidRPr="00817E79" w:rsidRDefault="008435DD" w:rsidP="008435DD">
      <w:pPr>
        <w:pStyle w:val="ListParagraph"/>
        <w:widowControl w:val="0"/>
        <w:numPr>
          <w:ilvl w:val="0"/>
          <w:numId w:val="19"/>
        </w:numPr>
        <w:overflowPunct w:val="0"/>
        <w:autoSpaceDE w:val="0"/>
        <w:autoSpaceDN w:val="0"/>
        <w:spacing w:after="0" w:line="240" w:lineRule="auto"/>
        <w:rPr>
          <w:rFonts w:asciiTheme="majorHAnsi" w:hAnsiTheme="majorHAnsi"/>
          <w:highlight w:val="yellow"/>
        </w:rPr>
      </w:pPr>
      <w:r w:rsidRPr="00817E79">
        <w:rPr>
          <w:rFonts w:asciiTheme="majorHAnsi" w:hAnsiTheme="majorHAnsi"/>
          <w:highlight w:val="yellow"/>
        </w:rPr>
        <w:t>Randomization Failure Expense will be paid as per actuals only if all visits and procedures are conducted as per protocol.</w:t>
      </w:r>
    </w:p>
    <w:p w14:paraId="52EC905C" w14:textId="77777777" w:rsidR="008435DD" w:rsidRPr="00817E79" w:rsidRDefault="008435DD" w:rsidP="008435DD">
      <w:pPr>
        <w:pStyle w:val="ListParagraph"/>
        <w:widowControl w:val="0"/>
        <w:numPr>
          <w:ilvl w:val="0"/>
          <w:numId w:val="19"/>
        </w:numPr>
        <w:overflowPunct w:val="0"/>
        <w:autoSpaceDE w:val="0"/>
        <w:autoSpaceDN w:val="0"/>
        <w:spacing w:after="0" w:line="240" w:lineRule="auto"/>
        <w:rPr>
          <w:rFonts w:asciiTheme="majorHAnsi" w:hAnsiTheme="majorHAnsi"/>
          <w:highlight w:val="yellow"/>
        </w:rPr>
      </w:pPr>
      <w:r w:rsidRPr="00817E79">
        <w:rPr>
          <w:rFonts w:asciiTheme="majorHAnsi" w:hAnsiTheme="majorHAnsi"/>
          <w:highlight w:val="yellow"/>
        </w:rPr>
        <w:t>Early withdrawal visit expense will be paid as per actuals</w:t>
      </w:r>
    </w:p>
    <w:p w14:paraId="136DEE92" w14:textId="77777777" w:rsidR="008435DD" w:rsidRPr="00817E79" w:rsidRDefault="008435DD" w:rsidP="008435DD">
      <w:pPr>
        <w:pStyle w:val="ListParagraph"/>
        <w:widowControl w:val="0"/>
        <w:numPr>
          <w:ilvl w:val="0"/>
          <w:numId w:val="19"/>
        </w:numPr>
        <w:overflowPunct w:val="0"/>
        <w:autoSpaceDE w:val="0"/>
        <w:autoSpaceDN w:val="0"/>
        <w:spacing w:after="0" w:line="240" w:lineRule="auto"/>
        <w:rPr>
          <w:rFonts w:asciiTheme="majorHAnsi" w:hAnsiTheme="majorHAnsi"/>
          <w:highlight w:val="yellow"/>
        </w:rPr>
      </w:pPr>
      <w:r w:rsidRPr="00817E79">
        <w:rPr>
          <w:rFonts w:asciiTheme="majorHAnsi" w:hAnsiTheme="majorHAnsi"/>
          <w:highlight w:val="yellow"/>
        </w:rPr>
        <w:t>Cost for additional tests will be paid on actuals post sponsor approval only</w:t>
      </w:r>
    </w:p>
    <w:p w14:paraId="7B6617EC" w14:textId="77777777" w:rsidR="008435DD" w:rsidRPr="00817E79" w:rsidRDefault="008435DD" w:rsidP="008435DD">
      <w:pPr>
        <w:pStyle w:val="ListParagraph"/>
        <w:widowControl w:val="0"/>
        <w:numPr>
          <w:ilvl w:val="0"/>
          <w:numId w:val="19"/>
        </w:numPr>
        <w:overflowPunct w:val="0"/>
        <w:autoSpaceDE w:val="0"/>
        <w:autoSpaceDN w:val="0"/>
        <w:spacing w:after="0" w:line="240" w:lineRule="auto"/>
        <w:rPr>
          <w:rFonts w:asciiTheme="majorHAnsi" w:hAnsiTheme="majorHAnsi"/>
          <w:highlight w:val="yellow"/>
        </w:rPr>
      </w:pPr>
      <w:r w:rsidRPr="00817E79">
        <w:rPr>
          <w:rFonts w:asciiTheme="majorHAnsi" w:hAnsiTheme="majorHAnsi"/>
          <w:highlight w:val="yellow"/>
        </w:rPr>
        <w:lastRenderedPageBreak/>
        <w:t>In case of wrong randomization/ major protocol deviation/ major protocol violations identified payment to that visit  expenses will be paid on actuals, but PI fee and CRC fees will be paid on discussion with the sponsor.</w:t>
      </w:r>
    </w:p>
    <w:p w14:paraId="0D4005E2" w14:textId="77777777"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rPr>
      </w:pPr>
      <w:r w:rsidRPr="00790E35">
        <w:rPr>
          <w:rFonts w:asciiTheme="majorHAnsi" w:hAnsiTheme="majorHAnsi"/>
        </w:rPr>
        <w:t>As it is a competitive trial, the budget would be based on total number of patient enrolled on pro-rata basis for the grant mentioned above; for each completed patient</w:t>
      </w:r>
    </w:p>
    <w:p w14:paraId="6C2E6413" w14:textId="2006FD47" w:rsidR="00EA6116" w:rsidRPr="00790E35" w:rsidRDefault="00EA6116" w:rsidP="00037261">
      <w:pPr>
        <w:widowControl w:val="0"/>
        <w:numPr>
          <w:ilvl w:val="0"/>
          <w:numId w:val="19"/>
        </w:numPr>
        <w:overflowPunct w:val="0"/>
        <w:autoSpaceDE w:val="0"/>
        <w:autoSpaceDN w:val="0"/>
        <w:spacing w:after="0" w:line="240" w:lineRule="auto"/>
        <w:rPr>
          <w:rFonts w:asciiTheme="majorHAnsi" w:hAnsiTheme="majorHAnsi"/>
        </w:rPr>
      </w:pPr>
      <w:r w:rsidRPr="00790E35">
        <w:rPr>
          <w:rFonts w:asciiTheme="majorHAnsi" w:hAnsiTheme="majorHAnsi"/>
        </w:rPr>
        <w:t>CRC would be paid on a monthly basis @</w:t>
      </w:r>
      <w:r w:rsidR="009E528A" w:rsidRPr="00790E35">
        <w:rPr>
          <w:rFonts w:asciiTheme="majorHAnsi" w:hAnsiTheme="majorHAnsi"/>
        </w:rPr>
        <w:t>INR</w:t>
      </w:r>
      <w:r w:rsidR="00173D87" w:rsidRPr="00790E35">
        <w:rPr>
          <w:rFonts w:asciiTheme="majorHAnsi" w:hAnsiTheme="majorHAnsi"/>
        </w:rPr>
        <w:t xml:space="preserve"> 35</w:t>
      </w:r>
      <w:r w:rsidRPr="00790E35">
        <w:rPr>
          <w:rFonts w:asciiTheme="majorHAnsi" w:hAnsiTheme="majorHAnsi"/>
        </w:rPr>
        <w:t>,000/ - per month from the date of site initiation visit till study closeout..</w:t>
      </w:r>
    </w:p>
    <w:p w14:paraId="4AC216DA" w14:textId="3D168967" w:rsidR="007C578E" w:rsidRPr="00790E35" w:rsidRDefault="009E2D7F" w:rsidP="008435DD">
      <w:pPr>
        <w:widowControl w:val="0"/>
        <w:numPr>
          <w:ilvl w:val="0"/>
          <w:numId w:val="19"/>
        </w:numPr>
        <w:overflowPunct w:val="0"/>
        <w:autoSpaceDE w:val="0"/>
        <w:autoSpaceDN w:val="0"/>
        <w:spacing w:after="0" w:line="240" w:lineRule="auto"/>
        <w:rPr>
          <w:rFonts w:asciiTheme="majorHAnsi" w:hAnsiTheme="majorHAnsi"/>
          <w:highlight w:val="yellow"/>
        </w:rPr>
      </w:pPr>
      <w:r w:rsidRPr="00790E35">
        <w:rPr>
          <w:rFonts w:asciiTheme="majorHAnsi" w:hAnsiTheme="majorHAnsi"/>
          <w:highlight w:val="yellow"/>
        </w:rPr>
        <w:t xml:space="preserve">Phlebotomist/Study Nurse cost for </w:t>
      </w:r>
      <w:r w:rsidR="008435DD">
        <w:rPr>
          <w:rFonts w:asciiTheme="majorHAnsi" w:hAnsiTheme="majorHAnsi"/>
          <w:highlight w:val="yellow"/>
        </w:rPr>
        <w:t xml:space="preserve">applicable visit is INR </w:t>
      </w:r>
      <w:r w:rsidR="008435DD" w:rsidRPr="008435DD">
        <w:rPr>
          <w:rFonts w:asciiTheme="majorHAnsi" w:hAnsiTheme="majorHAnsi"/>
          <w:highlight w:val="yellow"/>
        </w:rPr>
        <w:t>300</w:t>
      </w:r>
      <w:r w:rsidRPr="008435DD">
        <w:rPr>
          <w:rFonts w:asciiTheme="majorHAnsi" w:hAnsiTheme="majorHAnsi"/>
          <w:highlight w:val="yellow"/>
        </w:rPr>
        <w:t xml:space="preserve"> </w:t>
      </w:r>
      <w:r w:rsidR="008435DD" w:rsidRPr="008435DD">
        <w:rPr>
          <w:rFonts w:asciiTheme="majorHAnsi" w:hAnsiTheme="majorHAnsi"/>
          <w:highlight w:val="yellow"/>
        </w:rPr>
        <w:t>(PK=100 and ADA=100; NAB=100)</w:t>
      </w:r>
      <w:r w:rsidR="008435DD">
        <w:rPr>
          <w:rFonts w:asciiTheme="majorHAnsi" w:hAnsiTheme="majorHAnsi"/>
          <w:highlight w:val="yellow"/>
        </w:rPr>
        <w:t xml:space="preserve"> per visit</w:t>
      </w:r>
      <w:r w:rsidRPr="008435DD">
        <w:rPr>
          <w:rFonts w:asciiTheme="majorHAnsi" w:hAnsiTheme="majorHAnsi"/>
          <w:highlight w:val="yellow"/>
        </w:rPr>
        <w:t xml:space="preserve">. </w:t>
      </w:r>
      <w:r w:rsidRPr="00790E35">
        <w:rPr>
          <w:rFonts w:asciiTheme="majorHAnsi" w:hAnsiTheme="majorHAnsi"/>
          <w:highlight w:val="yellow"/>
        </w:rPr>
        <w:t>If patient is dropped out then same will be calculated on prorate basis</w:t>
      </w:r>
    </w:p>
    <w:p w14:paraId="12F37D0B" w14:textId="77777777" w:rsidR="007C578E" w:rsidRPr="00790E35" w:rsidRDefault="00D5534B" w:rsidP="00037261">
      <w:pPr>
        <w:widowControl w:val="0"/>
        <w:numPr>
          <w:ilvl w:val="0"/>
          <w:numId w:val="19"/>
        </w:numPr>
        <w:overflowPunct w:val="0"/>
        <w:autoSpaceDE w:val="0"/>
        <w:autoSpaceDN w:val="0"/>
        <w:spacing w:after="0" w:line="240" w:lineRule="auto"/>
        <w:rPr>
          <w:rFonts w:asciiTheme="majorHAnsi" w:hAnsiTheme="majorHAnsi"/>
          <w:lang w:val="en-US"/>
        </w:rPr>
      </w:pPr>
      <w:r w:rsidRPr="00790E35">
        <w:rPr>
          <w:rFonts w:asciiTheme="majorHAnsi" w:hAnsiTheme="majorHAnsi"/>
          <w:lang w:val="en-US"/>
        </w:rPr>
        <w:t>TDS to be deducted at source as per prevailing laws.</w:t>
      </w:r>
    </w:p>
    <w:p w14:paraId="2210CC4A" w14:textId="7E98D0CE"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rPr>
      </w:pPr>
      <w:r w:rsidRPr="00790E35">
        <w:rPr>
          <w:rFonts w:asciiTheme="majorHAnsi" w:hAnsiTheme="majorHAnsi"/>
        </w:rPr>
        <w:t>Request for payment would be made by letter stating the amount on Institute letterhead and signed by Investigator/Hospital Authority after verified by the monitor per the completed visits and source data verified CRFs</w:t>
      </w:r>
    </w:p>
    <w:p w14:paraId="7979FCAF" w14:textId="51B237A6"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rPr>
      </w:pPr>
      <w:r w:rsidRPr="00790E35">
        <w:rPr>
          <w:rFonts w:asciiTheme="majorHAnsi" w:hAnsiTheme="majorHAnsi"/>
          <w:highlight w:val="yellow"/>
        </w:rPr>
        <w:t xml:space="preserve">The final payment (including that of archival services @ </w:t>
      </w:r>
      <w:r w:rsidR="009E528A" w:rsidRPr="00790E35">
        <w:rPr>
          <w:rFonts w:asciiTheme="majorHAnsi" w:hAnsiTheme="majorHAnsi"/>
          <w:highlight w:val="yellow"/>
        </w:rPr>
        <w:t xml:space="preserve">INR </w:t>
      </w:r>
      <w:r w:rsidR="000C1CE0">
        <w:rPr>
          <w:rFonts w:asciiTheme="majorHAnsi" w:hAnsiTheme="majorHAnsi"/>
          <w:highlight w:val="yellow"/>
        </w:rPr>
        <w:t>75</w:t>
      </w:r>
      <w:r w:rsidR="00EA6116" w:rsidRPr="00790E35">
        <w:rPr>
          <w:rFonts w:asciiTheme="majorHAnsi" w:hAnsiTheme="majorHAnsi"/>
          <w:highlight w:val="yellow"/>
        </w:rPr>
        <w:t>,000</w:t>
      </w:r>
      <w:r w:rsidRPr="00790E35">
        <w:rPr>
          <w:rFonts w:asciiTheme="majorHAnsi" w:hAnsiTheme="majorHAnsi"/>
          <w:highlight w:val="yellow"/>
        </w:rPr>
        <w:t xml:space="preserve"> </w:t>
      </w:r>
      <w:r w:rsidR="006C4152" w:rsidRPr="00790E35">
        <w:rPr>
          <w:rFonts w:asciiTheme="majorHAnsi" w:hAnsiTheme="majorHAnsi"/>
          <w:highlight w:val="yellow"/>
        </w:rPr>
        <w:t xml:space="preserve">per </w:t>
      </w:r>
      <w:r w:rsidR="00EA6116" w:rsidRPr="00790E35">
        <w:rPr>
          <w:rFonts w:asciiTheme="majorHAnsi" w:hAnsiTheme="majorHAnsi"/>
          <w:highlight w:val="yellow"/>
        </w:rPr>
        <w:t xml:space="preserve">5 </w:t>
      </w:r>
      <w:r w:rsidR="006C4152" w:rsidRPr="00790E35">
        <w:rPr>
          <w:rFonts w:asciiTheme="majorHAnsi" w:hAnsiTheme="majorHAnsi"/>
          <w:highlight w:val="yellow"/>
        </w:rPr>
        <w:t>subject</w:t>
      </w:r>
      <w:r w:rsidR="00EA6116" w:rsidRPr="00790E35">
        <w:rPr>
          <w:rFonts w:asciiTheme="majorHAnsi" w:hAnsiTheme="majorHAnsi"/>
          <w:highlight w:val="yellow"/>
        </w:rPr>
        <w:t>s</w:t>
      </w:r>
      <w:r w:rsidR="008D003B" w:rsidRPr="00790E35">
        <w:rPr>
          <w:rFonts w:asciiTheme="majorHAnsi" w:hAnsiTheme="majorHAnsi"/>
          <w:highlight w:val="yellow"/>
        </w:rPr>
        <w:t xml:space="preserve"> </w:t>
      </w:r>
      <w:r w:rsidRPr="00790E35">
        <w:rPr>
          <w:rFonts w:asciiTheme="majorHAnsi" w:hAnsiTheme="majorHAnsi"/>
          <w:highlight w:val="yellow"/>
        </w:rPr>
        <w:t>availed, if any)</w:t>
      </w:r>
      <w:r w:rsidRPr="00790E35">
        <w:rPr>
          <w:rFonts w:asciiTheme="majorHAnsi" w:hAnsiTheme="majorHAnsi"/>
        </w:rPr>
        <w:t xml:space="preserve"> would be released at the time of close out. </w:t>
      </w:r>
    </w:p>
    <w:p w14:paraId="57DFC28E" w14:textId="77777777"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rPr>
      </w:pPr>
      <w:r w:rsidRPr="00790E35">
        <w:rPr>
          <w:rFonts w:asciiTheme="majorHAnsi" w:hAnsiTheme="majorHAnsi"/>
        </w:rPr>
        <w:t>All payments made hereunder will be made in Indian Rupees.</w:t>
      </w:r>
    </w:p>
    <w:p w14:paraId="3E379A87" w14:textId="77777777"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lang w:val="en-US"/>
        </w:rPr>
      </w:pPr>
      <w:r w:rsidRPr="00790E35">
        <w:rPr>
          <w:rFonts w:asciiTheme="majorHAnsi" w:hAnsiTheme="majorHAnsi"/>
          <w:lang w:val="en-US"/>
        </w:rPr>
        <w:t>Glenmark shall be entitled to deduct from any sums due hereunder any withholding taxes and other statutory duties which is mandatory to be deducted according to the applicable laws in force on the date of payment or invoice booking whichever is earlier.</w:t>
      </w:r>
    </w:p>
    <w:p w14:paraId="762FF7D2" w14:textId="77777777"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rPr>
      </w:pPr>
      <w:r w:rsidRPr="00790E35">
        <w:rPr>
          <w:rFonts w:asciiTheme="majorHAnsi" w:hAnsiTheme="majorHAnsi"/>
          <w:lang w:val="en-US"/>
        </w:rPr>
        <w:t xml:space="preserve">GST (Goods and Service Tax) at the prevailing rate shall be payable by Glenmark in addition to the above Consideration. </w:t>
      </w:r>
    </w:p>
    <w:p w14:paraId="294317C5" w14:textId="77777777"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lang w:val="en-US"/>
        </w:rPr>
      </w:pPr>
      <w:r w:rsidRPr="00790E35">
        <w:rPr>
          <w:rFonts w:asciiTheme="majorHAnsi" w:hAnsiTheme="majorHAnsi"/>
          <w:lang w:val="en-US"/>
        </w:rPr>
        <w:t xml:space="preserve">The Institution and the Investigator shall issue a valid tax invoice / debit or credit note in the format prescribed under the relevant Good and Service Tax (GST) Act and rulesframed thereunder (“GST Law”) including (e-invoicing requirement). If the services provided by the Institution and/ or the Investigator are taxable under GST, the Institution and the Investigator shall ensure that the contents prescribed by the GST Law like GST number along with HSN code for services and QR code/IRN number (if applicable) are reflected on the face of the invoice. Further, the tax invoice / debit or credit note shall be uploaded on the GSTN portal within the prescribed timelines. The Institution and the Investigator shall incorporate the transaction with Glenmark under this Agreement in the periodical statutory returns filed by it within the prescribed time as required under the relevant and applicable GST Law and shall ensure that all taxes due as per the said return has been duly remitted in the manner prescribed under applicable law. Non – compliant invoices will be rejected with reasons and the Institution and the Investigator shall be required to send the revised invoice / debit or credit note. This is mandatory to ensure compliance with GST. If GST is exempted, necessary certificates and declaration is to be provided to Glenmark. </w:t>
      </w:r>
    </w:p>
    <w:p w14:paraId="0DF3AA60" w14:textId="77777777"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lang w:val="en-US"/>
        </w:rPr>
      </w:pPr>
      <w:r w:rsidRPr="00790E35">
        <w:rPr>
          <w:rFonts w:asciiTheme="majorHAnsi" w:hAnsiTheme="majorHAnsi"/>
          <w:lang w:val="en-US"/>
        </w:rPr>
        <w:t>Any mismatches reported by GSTN portal if due to error by the Institution and the Investigator  shall be reconciled and resolved by the Institution and the Investigator  within the prescribed time. In all such cases where Glenmark is not able to avail input tax credit of GST amount paid or denied to Glenmark on account of mismatches on GSTN portal, non-payment of GST to government or non-filing of GST returns or non-uploading of invoice within due timelines or other reasons attributable to any failure on tpart including (e-invoicing requirement), then the Institution and the Investigator  agrees that Glenmark shall have the right to set-off any such amounts (along with interest and penalty payable to government authorities) from any amounts that is already due or will become due and payable to the Institution and the Investigator  under this Agreement or any other agreement. Further, Glenmark also reserves the right to recover the amount from the Institution and the Investigator  for which the input tax credit of GST could not be availed and any interest and penalty so charged by government on Glenmark for such default of the Institution and the Investigator  by raising a debit note, the Institution and the Investigator  will be responsible to make payment against such debit note within seven (7) days from date of issuance of debit note.</w:t>
      </w:r>
    </w:p>
    <w:p w14:paraId="57DBD521" w14:textId="209E91FB"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lang w:val="en-US"/>
        </w:rPr>
      </w:pPr>
      <w:r w:rsidRPr="00790E35">
        <w:rPr>
          <w:rFonts w:asciiTheme="majorHAnsi" w:hAnsiTheme="majorHAnsi"/>
          <w:lang w:val="en-US"/>
        </w:rPr>
        <w:t xml:space="preserve">The Institution and the Investigator  agrees that if at any later date any error is found in the invoice, the same shall be rectified by the Institution and the Investigator  by issuing credit note as applicable.  </w:t>
      </w:r>
    </w:p>
    <w:p w14:paraId="278C2BEE" w14:textId="77777777" w:rsidR="007C578E" w:rsidRPr="00790E35" w:rsidRDefault="007C578E" w:rsidP="00037261">
      <w:pPr>
        <w:widowControl w:val="0"/>
        <w:numPr>
          <w:ilvl w:val="0"/>
          <w:numId w:val="19"/>
        </w:numPr>
        <w:overflowPunct w:val="0"/>
        <w:autoSpaceDE w:val="0"/>
        <w:autoSpaceDN w:val="0"/>
        <w:spacing w:after="0" w:line="240" w:lineRule="auto"/>
        <w:rPr>
          <w:rFonts w:asciiTheme="majorHAnsi" w:hAnsiTheme="majorHAnsi"/>
          <w:lang w:val="en-US"/>
        </w:rPr>
      </w:pPr>
      <w:r w:rsidRPr="00790E35">
        <w:rPr>
          <w:rFonts w:asciiTheme="majorHAnsi" w:hAnsiTheme="majorHAnsi"/>
          <w:lang w:val="en-US"/>
        </w:rPr>
        <w:t>The Institution and the Investigator  shall further indemnify, hold harmless and defend at its costs and expense Glenmark, its directors, officers and employees, its affiliates in relation to.</w:t>
      </w:r>
    </w:p>
    <w:p w14:paraId="477E143D" w14:textId="77777777" w:rsidR="007C578E" w:rsidRPr="00790E35" w:rsidRDefault="00E62723" w:rsidP="00037261">
      <w:pPr>
        <w:widowControl w:val="0"/>
        <w:overflowPunct w:val="0"/>
        <w:autoSpaceDE w:val="0"/>
        <w:autoSpaceDN w:val="0"/>
        <w:spacing w:after="0" w:line="240" w:lineRule="auto"/>
        <w:ind w:left="720"/>
        <w:rPr>
          <w:rFonts w:asciiTheme="majorHAnsi" w:hAnsiTheme="majorHAnsi"/>
          <w:lang w:val="en-US"/>
        </w:rPr>
      </w:pPr>
      <w:r w:rsidRPr="00790E35">
        <w:rPr>
          <w:rFonts w:asciiTheme="majorHAnsi" w:hAnsiTheme="majorHAnsi"/>
          <w:lang w:val="en-US"/>
        </w:rPr>
        <w:t xml:space="preserve">24.1 </w:t>
      </w:r>
      <w:r w:rsidR="007C578E" w:rsidRPr="00790E35">
        <w:rPr>
          <w:rFonts w:asciiTheme="majorHAnsi" w:hAnsiTheme="majorHAnsi"/>
          <w:lang w:val="en-US"/>
        </w:rPr>
        <w:t>any claims from applicable tax authoritie</w:t>
      </w:r>
      <w:r w:rsidR="002C20C3" w:rsidRPr="00790E35">
        <w:rPr>
          <w:rFonts w:asciiTheme="majorHAnsi" w:hAnsiTheme="majorHAnsi"/>
          <w:lang w:val="en-US"/>
        </w:rPr>
        <w:t xml:space="preserve">s including interest/penalty </w:t>
      </w:r>
      <w:r w:rsidR="007C578E" w:rsidRPr="00790E35">
        <w:rPr>
          <w:rFonts w:asciiTheme="majorHAnsi" w:hAnsiTheme="majorHAnsi"/>
          <w:lang w:val="en-US"/>
        </w:rPr>
        <w:t>or any amounts levied upon/paid by Glenmark due to the default, error or non-compliance of the In</w:t>
      </w:r>
      <w:r w:rsidRPr="00790E35">
        <w:rPr>
          <w:rFonts w:asciiTheme="majorHAnsi" w:hAnsiTheme="majorHAnsi"/>
          <w:lang w:val="en-US"/>
        </w:rPr>
        <w:t xml:space="preserve">stitution and the Investigator </w:t>
      </w:r>
    </w:p>
    <w:p w14:paraId="4ADB4CA3" w14:textId="77777777" w:rsidR="007C578E" w:rsidRPr="00790E35" w:rsidRDefault="00E62723" w:rsidP="00037261">
      <w:pPr>
        <w:widowControl w:val="0"/>
        <w:overflowPunct w:val="0"/>
        <w:autoSpaceDE w:val="0"/>
        <w:autoSpaceDN w:val="0"/>
        <w:spacing w:after="0" w:line="240" w:lineRule="auto"/>
        <w:ind w:left="720"/>
        <w:rPr>
          <w:rFonts w:asciiTheme="majorHAnsi" w:hAnsiTheme="majorHAnsi"/>
          <w:lang w:val="en-US"/>
        </w:rPr>
      </w:pPr>
      <w:r w:rsidRPr="00790E35">
        <w:rPr>
          <w:rFonts w:asciiTheme="majorHAnsi" w:hAnsiTheme="majorHAnsi"/>
          <w:lang w:val="en-US"/>
        </w:rPr>
        <w:t xml:space="preserve">24.2 </w:t>
      </w:r>
      <w:r w:rsidR="007C578E" w:rsidRPr="00790E35">
        <w:rPr>
          <w:rFonts w:asciiTheme="majorHAnsi" w:hAnsiTheme="majorHAnsi"/>
          <w:lang w:val="en-US"/>
        </w:rPr>
        <w:t xml:space="preserve">any loss/denial of input tax credit to Glenmark due to non-compliance of GST regulation by </w:t>
      </w:r>
      <w:r w:rsidR="007C578E" w:rsidRPr="00790E35">
        <w:rPr>
          <w:rFonts w:asciiTheme="majorHAnsi" w:hAnsiTheme="majorHAnsi"/>
          <w:lang w:val="en-US"/>
        </w:rPr>
        <w:lastRenderedPageBreak/>
        <w:t>the Institution and the Investigator  or due to late submission of invoices by the Institution and the Investigator.</w:t>
      </w:r>
    </w:p>
    <w:p w14:paraId="5A17F94E" w14:textId="77777777" w:rsidR="007C578E" w:rsidRPr="00790E35" w:rsidRDefault="00BB6C92" w:rsidP="00037261">
      <w:pPr>
        <w:widowControl w:val="0"/>
        <w:overflowPunct w:val="0"/>
        <w:autoSpaceDE w:val="0"/>
        <w:autoSpaceDN w:val="0"/>
        <w:spacing w:after="0" w:line="240" w:lineRule="auto"/>
        <w:ind w:left="720"/>
        <w:rPr>
          <w:rFonts w:asciiTheme="majorHAnsi" w:hAnsiTheme="majorHAnsi"/>
          <w:lang w:val="en-US"/>
        </w:rPr>
      </w:pPr>
      <w:r w:rsidRPr="00790E35">
        <w:rPr>
          <w:rFonts w:asciiTheme="majorHAnsi" w:hAnsiTheme="majorHAnsi"/>
          <w:lang w:val="en-US"/>
        </w:rPr>
        <w:t>24.3</w:t>
      </w:r>
      <w:r w:rsidR="007C578E" w:rsidRPr="00790E35">
        <w:rPr>
          <w:rFonts w:asciiTheme="majorHAnsi" w:hAnsiTheme="majorHAnsi"/>
          <w:lang w:val="en-US"/>
        </w:rPr>
        <w:t xml:space="preserve"> any interest and/or penalty levied/paid by Glenmark to tax authorities in relation to loss/denial of input tax credit to Glenmark as men</w:t>
      </w:r>
      <w:r w:rsidRPr="00790E35">
        <w:rPr>
          <w:rFonts w:asciiTheme="majorHAnsi" w:hAnsiTheme="majorHAnsi"/>
          <w:lang w:val="en-US"/>
        </w:rPr>
        <w:t>tioned in above point; and or</w:t>
      </w:r>
    </w:p>
    <w:p w14:paraId="64C41B59" w14:textId="77777777" w:rsidR="007C578E" w:rsidRPr="00790E35" w:rsidRDefault="00BB6C92" w:rsidP="00037261">
      <w:pPr>
        <w:widowControl w:val="0"/>
        <w:overflowPunct w:val="0"/>
        <w:autoSpaceDE w:val="0"/>
        <w:autoSpaceDN w:val="0"/>
        <w:spacing w:after="0" w:line="240" w:lineRule="auto"/>
        <w:ind w:left="720"/>
        <w:rPr>
          <w:rFonts w:asciiTheme="majorHAnsi" w:hAnsiTheme="majorHAnsi"/>
          <w:lang w:val="en-US"/>
        </w:rPr>
      </w:pPr>
      <w:r w:rsidRPr="00790E35">
        <w:rPr>
          <w:rFonts w:asciiTheme="majorHAnsi" w:hAnsiTheme="majorHAnsi"/>
          <w:lang w:val="en-US"/>
        </w:rPr>
        <w:t>24.4</w:t>
      </w:r>
      <w:r w:rsidR="007C578E" w:rsidRPr="00790E35">
        <w:rPr>
          <w:rFonts w:asciiTheme="majorHAnsi" w:hAnsiTheme="majorHAnsi"/>
          <w:lang w:val="en-US"/>
        </w:rPr>
        <w:t>non-compliance of obligations set out hereinabove in respect to GST Law and under other applicable laws.</w:t>
      </w:r>
    </w:p>
    <w:p w14:paraId="525A0264" w14:textId="77777777" w:rsidR="007C578E" w:rsidRPr="00790E35" w:rsidRDefault="007C578E" w:rsidP="00037261">
      <w:pPr>
        <w:widowControl w:val="0"/>
        <w:overflowPunct w:val="0"/>
        <w:autoSpaceDE w:val="0"/>
        <w:autoSpaceDN w:val="0"/>
        <w:spacing w:after="0" w:line="240" w:lineRule="auto"/>
        <w:rPr>
          <w:rFonts w:asciiTheme="majorHAnsi" w:hAnsiTheme="majorHAnsi"/>
        </w:rPr>
      </w:pPr>
    </w:p>
    <w:p w14:paraId="621AA718" w14:textId="77777777" w:rsidR="007C578E" w:rsidRPr="00790E35" w:rsidRDefault="007C578E" w:rsidP="00037261">
      <w:pPr>
        <w:widowControl w:val="0"/>
        <w:numPr>
          <w:ilvl w:val="0"/>
          <w:numId w:val="19"/>
        </w:numPr>
        <w:spacing w:after="0" w:line="240" w:lineRule="auto"/>
        <w:rPr>
          <w:rFonts w:asciiTheme="majorHAnsi" w:hAnsiTheme="majorHAnsi"/>
          <w:lang w:val="en-US"/>
        </w:rPr>
      </w:pPr>
      <w:r w:rsidRPr="00790E35">
        <w:rPr>
          <w:rFonts w:asciiTheme="majorHAnsi" w:hAnsiTheme="majorHAnsi"/>
          <w:lang w:val="en-US"/>
        </w:rPr>
        <w:t>Any interest so charged by the authorities on Glenmark for default of Institution and Investigator, will also be recovered by Glenmark from Institution and Investigator by way of raising a debit note on  Institution and Investigator respectively.</w:t>
      </w:r>
    </w:p>
    <w:p w14:paraId="33892BB8" w14:textId="11501E61" w:rsidR="007C578E" w:rsidRPr="00790E35" w:rsidRDefault="007C578E" w:rsidP="00037261">
      <w:pPr>
        <w:widowControl w:val="0"/>
        <w:numPr>
          <w:ilvl w:val="0"/>
          <w:numId w:val="19"/>
        </w:numPr>
        <w:spacing w:after="0" w:line="240" w:lineRule="auto"/>
        <w:rPr>
          <w:rFonts w:asciiTheme="majorHAnsi" w:hAnsiTheme="majorHAnsi"/>
          <w:highlight w:val="yellow"/>
        </w:rPr>
      </w:pPr>
      <w:r w:rsidRPr="00790E35">
        <w:rPr>
          <w:rFonts w:asciiTheme="majorHAnsi" w:hAnsiTheme="majorHAnsi"/>
        </w:rPr>
        <w:t>Archival co</w:t>
      </w:r>
      <w:r w:rsidR="00576F23" w:rsidRPr="00790E35">
        <w:rPr>
          <w:rFonts w:asciiTheme="majorHAnsi" w:hAnsiTheme="majorHAnsi"/>
        </w:rPr>
        <w:t xml:space="preserve">st mentioned above is </w:t>
      </w:r>
      <w:r w:rsidR="00F24052" w:rsidRPr="00790E35">
        <w:rPr>
          <w:rFonts w:asciiTheme="majorHAnsi" w:hAnsiTheme="majorHAnsi"/>
        </w:rPr>
        <w:t xml:space="preserve">for 15 years </w:t>
      </w:r>
      <w:r w:rsidR="00576F23" w:rsidRPr="00790E35">
        <w:rPr>
          <w:rFonts w:asciiTheme="majorHAnsi" w:hAnsiTheme="majorHAnsi"/>
          <w:highlight w:val="yellow"/>
        </w:rPr>
        <w:t xml:space="preserve">towards </w:t>
      </w:r>
      <w:r w:rsidR="00F24052" w:rsidRPr="00790E35">
        <w:rPr>
          <w:rFonts w:asciiTheme="majorHAnsi" w:hAnsiTheme="majorHAnsi"/>
          <w:highlight w:val="yellow"/>
        </w:rPr>
        <w:t>upto 5</w:t>
      </w:r>
      <w:r w:rsidRPr="00790E35">
        <w:rPr>
          <w:rFonts w:asciiTheme="majorHAnsi" w:hAnsiTheme="majorHAnsi"/>
          <w:highlight w:val="yellow"/>
        </w:rPr>
        <w:t xml:space="preserve"> randomized patients</w:t>
      </w:r>
      <w:r w:rsidRPr="00790E35">
        <w:rPr>
          <w:rFonts w:asciiTheme="majorHAnsi" w:hAnsiTheme="majorHAnsi"/>
        </w:rPr>
        <w:t xml:space="preserve">. </w:t>
      </w:r>
      <w:r w:rsidR="008D003B" w:rsidRPr="00790E35">
        <w:rPr>
          <w:rFonts w:asciiTheme="majorHAnsi" w:hAnsiTheme="majorHAnsi"/>
        </w:rPr>
        <w:t>-</w:t>
      </w:r>
      <w:r w:rsidRPr="00790E35">
        <w:rPr>
          <w:rFonts w:asciiTheme="majorHAnsi" w:hAnsiTheme="majorHAnsi"/>
          <w:highlight w:val="yellow"/>
        </w:rPr>
        <w:t>.</w:t>
      </w:r>
    </w:p>
    <w:p w14:paraId="305F102E" w14:textId="77777777" w:rsidR="007C578E" w:rsidRPr="00790E35" w:rsidRDefault="007C578E" w:rsidP="00037261">
      <w:pPr>
        <w:widowControl w:val="0"/>
        <w:numPr>
          <w:ilvl w:val="0"/>
          <w:numId w:val="19"/>
        </w:numPr>
        <w:spacing w:after="0" w:line="240" w:lineRule="auto"/>
        <w:rPr>
          <w:rFonts w:asciiTheme="majorHAnsi" w:hAnsiTheme="majorHAnsi" w:cs="Calibri"/>
          <w:color w:val="000000"/>
        </w:rPr>
      </w:pPr>
      <w:r w:rsidRPr="00790E35">
        <w:rPr>
          <w:rFonts w:asciiTheme="majorHAnsi" w:hAnsiTheme="majorHAnsi" w:cs="Calibri"/>
          <w:color w:val="000000"/>
        </w:rPr>
        <w:t xml:space="preserve">Any equipment and/ or materials required for performing the Study procedures which are not maintained by Site will either be procured by Site or Sponsor will provide to the Site. </w:t>
      </w:r>
    </w:p>
    <w:p w14:paraId="49FC827C" w14:textId="77777777" w:rsidR="007C578E" w:rsidRPr="00790E35" w:rsidRDefault="007C578E" w:rsidP="00037261">
      <w:pPr>
        <w:widowControl w:val="0"/>
        <w:numPr>
          <w:ilvl w:val="0"/>
          <w:numId w:val="19"/>
        </w:numPr>
        <w:spacing w:after="0" w:line="240" w:lineRule="auto"/>
        <w:rPr>
          <w:rFonts w:asciiTheme="majorHAnsi" w:hAnsiTheme="majorHAnsi" w:cs="Calibri"/>
          <w:color w:val="000000"/>
        </w:rPr>
      </w:pPr>
      <w:r w:rsidRPr="00790E35">
        <w:rPr>
          <w:rFonts w:asciiTheme="majorHAnsi" w:hAnsiTheme="majorHAnsi" w:cs="Calibri"/>
          <w:color w:val="000000"/>
        </w:rPr>
        <w:t xml:space="preserve"> Sponsor provided equipments and/or materials shall be collected or retrieved from the Site after completion of the Study</w:t>
      </w:r>
    </w:p>
    <w:p w14:paraId="7726BDB7" w14:textId="18AFB4F0" w:rsidR="00C6743B" w:rsidRPr="00790E35" w:rsidRDefault="00C6743B" w:rsidP="00037261">
      <w:pPr>
        <w:widowControl w:val="0"/>
        <w:numPr>
          <w:ilvl w:val="0"/>
          <w:numId w:val="19"/>
        </w:numPr>
        <w:spacing w:after="0" w:line="240" w:lineRule="auto"/>
        <w:rPr>
          <w:rFonts w:asciiTheme="majorHAnsi" w:hAnsiTheme="majorHAnsi" w:cs="Calibri"/>
          <w:color w:val="000000"/>
        </w:rPr>
      </w:pPr>
      <w:r w:rsidRPr="00790E35">
        <w:rPr>
          <w:rFonts w:asciiTheme="majorHAnsi" w:hAnsiTheme="majorHAnsi" w:cs="Calibri"/>
          <w:color w:val="000000"/>
        </w:rPr>
        <w:t xml:space="preserve">SAE </w:t>
      </w:r>
      <w:r w:rsidR="00591EC5" w:rsidRPr="00790E35">
        <w:rPr>
          <w:rFonts w:asciiTheme="majorHAnsi" w:hAnsiTheme="majorHAnsi" w:cs="Calibri"/>
          <w:color w:val="000000"/>
        </w:rPr>
        <w:t xml:space="preserve">and AE </w:t>
      </w:r>
      <w:r w:rsidRPr="00790E35">
        <w:rPr>
          <w:rFonts w:asciiTheme="majorHAnsi" w:hAnsiTheme="majorHAnsi" w:cs="Calibri"/>
          <w:color w:val="000000"/>
        </w:rPr>
        <w:t xml:space="preserve">management charges will be paid </w:t>
      </w:r>
      <w:r w:rsidRPr="00790E35">
        <w:rPr>
          <w:rFonts w:asciiTheme="majorHAnsi" w:hAnsiTheme="majorHAnsi"/>
        </w:rPr>
        <w:t>on  actuals based on the invoice received</w:t>
      </w:r>
    </w:p>
    <w:p w14:paraId="2448FA30" w14:textId="0824C080" w:rsidR="00DB78BE" w:rsidRPr="00790E35" w:rsidRDefault="00AC1F51" w:rsidP="00AF0542">
      <w:pPr>
        <w:widowControl w:val="0"/>
        <w:numPr>
          <w:ilvl w:val="0"/>
          <w:numId w:val="19"/>
        </w:numPr>
        <w:spacing w:after="0" w:line="240" w:lineRule="auto"/>
        <w:rPr>
          <w:rFonts w:asciiTheme="majorHAnsi" w:hAnsiTheme="majorHAnsi"/>
        </w:rPr>
      </w:pPr>
      <w:r w:rsidRPr="00790E35">
        <w:rPr>
          <w:rFonts w:asciiTheme="majorHAnsi" w:hAnsiTheme="majorHAnsi"/>
        </w:rPr>
        <w:t>Ethics Committee</w:t>
      </w:r>
      <w:r w:rsidR="005045F4" w:rsidRPr="00790E35">
        <w:rPr>
          <w:rFonts w:asciiTheme="majorHAnsi" w:hAnsiTheme="majorHAnsi"/>
        </w:rPr>
        <w:t xml:space="preserve"> will also charge additional annual fees of </w:t>
      </w:r>
      <w:r w:rsidR="009E528A" w:rsidRPr="00790E35">
        <w:rPr>
          <w:rFonts w:asciiTheme="majorHAnsi" w:hAnsiTheme="majorHAnsi"/>
        </w:rPr>
        <w:t>INR</w:t>
      </w:r>
      <w:r w:rsidR="005045F4" w:rsidRPr="00790E35">
        <w:rPr>
          <w:rFonts w:asciiTheme="majorHAnsi" w:hAnsiTheme="majorHAnsi"/>
        </w:rPr>
        <w:t xml:space="preserve"> 25000(Twenty Five Thousand Indian Rupees only) plus applicable tax to review various study related amendments,until study completion. This additional charge will be applicable after completion of 1 year from the </w:t>
      </w:r>
      <w:r w:rsidR="00F25F9B" w:rsidRPr="00790E35">
        <w:rPr>
          <w:rFonts w:asciiTheme="majorHAnsi" w:hAnsiTheme="majorHAnsi"/>
        </w:rPr>
        <w:t>Ethics Committee’s</w:t>
      </w:r>
      <w:r w:rsidR="005045F4" w:rsidRPr="00790E35">
        <w:rPr>
          <w:rFonts w:asciiTheme="majorHAnsi" w:hAnsiTheme="majorHAnsi"/>
        </w:rPr>
        <w:t>approval.</w:t>
      </w:r>
      <w:r w:rsidR="00AF0542" w:rsidRPr="00790E35">
        <w:rPr>
          <w:rFonts w:asciiTheme="majorHAnsi" w:hAnsiTheme="majorHAnsi"/>
        </w:rPr>
        <w:t xml:space="preserve"> Initial Ethics Committee submission fee is </w:t>
      </w:r>
      <w:r w:rsidR="009E528A" w:rsidRPr="00790E35">
        <w:rPr>
          <w:rFonts w:asciiTheme="majorHAnsi" w:hAnsiTheme="majorHAnsi"/>
        </w:rPr>
        <w:t>INR</w:t>
      </w:r>
      <w:r w:rsidR="00AF0542" w:rsidRPr="00790E35">
        <w:rPr>
          <w:rFonts w:asciiTheme="majorHAnsi" w:hAnsiTheme="majorHAnsi"/>
        </w:rPr>
        <w:t xml:space="preserve"> 70,000 (Seventy Thousand Indian Rupees only) plus applicable tax to review initial Ethics Committee dossier documents.</w:t>
      </w:r>
    </w:p>
    <w:p w14:paraId="1EB2BBB6" w14:textId="44EEF1C8" w:rsidR="00173D87" w:rsidRPr="00790E35" w:rsidRDefault="00D901A7" w:rsidP="00AF0542">
      <w:pPr>
        <w:widowControl w:val="0"/>
        <w:numPr>
          <w:ilvl w:val="0"/>
          <w:numId w:val="19"/>
        </w:numPr>
        <w:spacing w:after="0" w:line="240" w:lineRule="auto"/>
        <w:rPr>
          <w:rFonts w:asciiTheme="majorHAnsi" w:hAnsiTheme="majorHAnsi"/>
        </w:rPr>
      </w:pPr>
      <w:r w:rsidRPr="00790E35">
        <w:rPr>
          <w:rFonts w:asciiTheme="majorHAnsi" w:hAnsiTheme="majorHAnsi" w:cs="Calibri"/>
          <w:color w:val="000000"/>
        </w:rPr>
        <w:t>Investigational Product</w:t>
      </w:r>
      <w:r w:rsidR="00173D87" w:rsidRPr="00790E35">
        <w:rPr>
          <w:rFonts w:asciiTheme="majorHAnsi" w:hAnsiTheme="majorHAnsi" w:cs="Calibri"/>
          <w:color w:val="000000"/>
        </w:rPr>
        <w:t xml:space="preserve"> GST is not applicable as it is not for commercial purpose and </w:t>
      </w:r>
      <w:r w:rsidR="00751CE6" w:rsidRPr="00790E35">
        <w:rPr>
          <w:rFonts w:asciiTheme="majorHAnsi" w:hAnsiTheme="majorHAnsi" w:cs="Calibri"/>
          <w:color w:val="000000"/>
        </w:rPr>
        <w:t>Investigational Product</w:t>
      </w:r>
      <w:r w:rsidR="00173D87" w:rsidRPr="00790E35">
        <w:rPr>
          <w:rFonts w:asciiTheme="majorHAnsi" w:hAnsiTheme="majorHAnsi" w:cs="Calibri"/>
          <w:color w:val="000000"/>
        </w:rPr>
        <w:t xml:space="preserve"> are used for clinical trial purpose only.</w:t>
      </w:r>
      <w:r w:rsidR="00AF0542" w:rsidRPr="00790E35">
        <w:rPr>
          <w:rFonts w:asciiTheme="majorHAnsi" w:hAnsiTheme="majorHAnsi" w:cs="Calibri"/>
          <w:color w:val="000000"/>
        </w:rPr>
        <w:t>Sponsor is responsible in case of Investigational Product GST if applicable.</w:t>
      </w:r>
    </w:p>
    <w:p w14:paraId="49D7F867" w14:textId="77777777" w:rsidR="009E2D7F" w:rsidRPr="00790E35" w:rsidRDefault="009E2D7F" w:rsidP="00037261">
      <w:pPr>
        <w:widowControl w:val="0"/>
        <w:spacing w:after="0" w:line="240" w:lineRule="auto"/>
        <w:rPr>
          <w:rFonts w:asciiTheme="majorHAnsi" w:hAnsiTheme="majorHAnsi"/>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0"/>
        <w:gridCol w:w="4862"/>
      </w:tblGrid>
      <w:tr w:rsidR="00E1343E" w:rsidRPr="00790E35" w14:paraId="0249A15B" w14:textId="77777777" w:rsidTr="00037261">
        <w:tc>
          <w:tcPr>
            <w:tcW w:w="3110" w:type="dxa"/>
            <w:tcMar>
              <w:top w:w="0" w:type="dxa"/>
              <w:left w:w="108" w:type="dxa"/>
              <w:bottom w:w="0" w:type="dxa"/>
              <w:right w:w="108" w:type="dxa"/>
            </w:tcMar>
            <w:hideMark/>
          </w:tcPr>
          <w:p w14:paraId="7D616599" w14:textId="77777777" w:rsidR="00E1343E" w:rsidRPr="00790E35" w:rsidRDefault="00E1343E" w:rsidP="00037261">
            <w:pPr>
              <w:widowControl w:val="0"/>
              <w:spacing w:after="0" w:line="240" w:lineRule="auto"/>
              <w:jc w:val="center"/>
              <w:rPr>
                <w:rFonts w:asciiTheme="majorHAnsi" w:eastAsia="MS Mincho" w:hAnsiTheme="majorHAnsi"/>
                <w:b/>
                <w:highlight w:val="yellow"/>
                <w:lang w:val="en-US"/>
              </w:rPr>
            </w:pPr>
            <w:r w:rsidRPr="00790E35">
              <w:rPr>
                <w:rFonts w:asciiTheme="majorHAnsi" w:eastAsia="MS Mincho" w:hAnsiTheme="majorHAnsi"/>
                <w:b/>
                <w:highlight w:val="yellow"/>
                <w:lang w:val="en-US"/>
              </w:rPr>
              <w:t>Payee name</w:t>
            </w:r>
          </w:p>
        </w:tc>
        <w:tc>
          <w:tcPr>
            <w:tcW w:w="4862" w:type="dxa"/>
            <w:tcMar>
              <w:top w:w="0" w:type="dxa"/>
              <w:left w:w="108" w:type="dxa"/>
              <w:bottom w:w="0" w:type="dxa"/>
              <w:right w:w="108" w:type="dxa"/>
            </w:tcMar>
            <w:hideMark/>
          </w:tcPr>
          <w:p w14:paraId="1C83AB26" w14:textId="77777777" w:rsidR="00E1343E" w:rsidRPr="00790E35" w:rsidRDefault="007332DE" w:rsidP="00037261">
            <w:pPr>
              <w:widowControl w:val="0"/>
              <w:spacing w:after="0" w:line="240" w:lineRule="auto"/>
              <w:jc w:val="center"/>
              <w:rPr>
                <w:rFonts w:asciiTheme="majorHAnsi" w:eastAsia="MS Mincho" w:hAnsiTheme="majorHAnsi"/>
                <w:highlight w:val="yellow"/>
                <w:lang w:val="en-US"/>
              </w:rPr>
            </w:pPr>
            <w:r w:rsidRPr="00790E35">
              <w:rPr>
                <w:rFonts w:asciiTheme="majorHAnsi" w:hAnsiTheme="majorHAnsi"/>
              </w:rPr>
              <w:t>TATA MEDICAL CENTRE TRUST</w:t>
            </w:r>
          </w:p>
        </w:tc>
      </w:tr>
      <w:tr w:rsidR="00E1343E" w:rsidRPr="00790E35" w14:paraId="37F6B6AF" w14:textId="77777777" w:rsidTr="00037261">
        <w:tc>
          <w:tcPr>
            <w:tcW w:w="3110" w:type="dxa"/>
            <w:tcMar>
              <w:top w:w="0" w:type="dxa"/>
              <w:left w:w="108" w:type="dxa"/>
              <w:bottom w:w="0" w:type="dxa"/>
              <w:right w:w="108" w:type="dxa"/>
            </w:tcMar>
          </w:tcPr>
          <w:p w14:paraId="5DBFDDA6" w14:textId="77777777" w:rsidR="00E1343E" w:rsidRPr="00790E35" w:rsidRDefault="00E1343E" w:rsidP="00037261">
            <w:pPr>
              <w:widowControl w:val="0"/>
              <w:spacing w:after="0" w:line="240" w:lineRule="auto"/>
              <w:jc w:val="center"/>
              <w:rPr>
                <w:rFonts w:asciiTheme="majorHAnsi" w:eastAsia="MS Mincho" w:hAnsiTheme="majorHAnsi"/>
                <w:b/>
                <w:highlight w:val="yellow"/>
                <w:lang w:val="en-US"/>
              </w:rPr>
            </w:pPr>
            <w:r w:rsidRPr="00790E35">
              <w:rPr>
                <w:rFonts w:asciiTheme="majorHAnsi" w:eastAsia="MS Mincho" w:hAnsiTheme="majorHAnsi"/>
                <w:b/>
                <w:highlight w:val="yellow"/>
                <w:lang w:val="en-US"/>
              </w:rPr>
              <w:t>Bank Account Number</w:t>
            </w:r>
          </w:p>
        </w:tc>
        <w:tc>
          <w:tcPr>
            <w:tcW w:w="4862" w:type="dxa"/>
            <w:tcMar>
              <w:top w:w="0" w:type="dxa"/>
              <w:left w:w="108" w:type="dxa"/>
              <w:bottom w:w="0" w:type="dxa"/>
              <w:right w:w="108" w:type="dxa"/>
            </w:tcMar>
          </w:tcPr>
          <w:p w14:paraId="24A70EFD" w14:textId="77777777" w:rsidR="00E1343E" w:rsidRPr="00790E35" w:rsidRDefault="007332DE" w:rsidP="00037261">
            <w:pPr>
              <w:widowControl w:val="0"/>
              <w:spacing w:after="0" w:line="240" w:lineRule="auto"/>
              <w:jc w:val="center"/>
              <w:rPr>
                <w:rFonts w:asciiTheme="majorHAnsi" w:eastAsia="MS Mincho" w:hAnsiTheme="majorHAnsi"/>
                <w:highlight w:val="yellow"/>
                <w:lang w:val="en-US"/>
              </w:rPr>
            </w:pPr>
            <w:r w:rsidRPr="00790E35">
              <w:rPr>
                <w:rFonts w:asciiTheme="majorHAnsi" w:hAnsiTheme="majorHAnsi"/>
              </w:rPr>
              <w:t>00601660000021</w:t>
            </w:r>
          </w:p>
        </w:tc>
      </w:tr>
      <w:tr w:rsidR="00E1343E" w:rsidRPr="00790E35" w14:paraId="39DADD75" w14:textId="77777777" w:rsidTr="00037261">
        <w:tc>
          <w:tcPr>
            <w:tcW w:w="3110" w:type="dxa"/>
            <w:tcMar>
              <w:top w:w="0" w:type="dxa"/>
              <w:left w:w="108" w:type="dxa"/>
              <w:bottom w:w="0" w:type="dxa"/>
              <w:right w:w="108" w:type="dxa"/>
            </w:tcMar>
            <w:hideMark/>
          </w:tcPr>
          <w:p w14:paraId="0ECB28F3" w14:textId="77777777" w:rsidR="00E1343E" w:rsidRPr="00790E35" w:rsidRDefault="00E1343E" w:rsidP="00037261">
            <w:pPr>
              <w:widowControl w:val="0"/>
              <w:spacing w:after="0" w:line="240" w:lineRule="auto"/>
              <w:jc w:val="center"/>
              <w:rPr>
                <w:rFonts w:asciiTheme="majorHAnsi" w:eastAsia="MS Mincho" w:hAnsiTheme="majorHAnsi"/>
                <w:b/>
                <w:highlight w:val="yellow"/>
                <w:lang w:val="en-US"/>
              </w:rPr>
            </w:pPr>
            <w:r w:rsidRPr="00790E35">
              <w:rPr>
                <w:rFonts w:asciiTheme="majorHAnsi" w:eastAsia="MS Mincho" w:hAnsiTheme="majorHAnsi"/>
                <w:b/>
                <w:highlight w:val="yellow"/>
                <w:lang w:val="en-US"/>
              </w:rPr>
              <w:t>PAN No.</w:t>
            </w:r>
          </w:p>
        </w:tc>
        <w:tc>
          <w:tcPr>
            <w:tcW w:w="4862" w:type="dxa"/>
            <w:tcMar>
              <w:top w:w="0" w:type="dxa"/>
              <w:left w:w="108" w:type="dxa"/>
              <w:bottom w:w="0" w:type="dxa"/>
              <w:right w:w="108" w:type="dxa"/>
            </w:tcMar>
          </w:tcPr>
          <w:p w14:paraId="22EEAFCC" w14:textId="77777777" w:rsidR="00E1343E" w:rsidRPr="00790E35" w:rsidRDefault="007332DE" w:rsidP="00037261">
            <w:pPr>
              <w:widowControl w:val="0"/>
              <w:spacing w:after="0" w:line="240" w:lineRule="auto"/>
              <w:jc w:val="center"/>
              <w:rPr>
                <w:rFonts w:asciiTheme="majorHAnsi" w:eastAsia="MS Mincho" w:hAnsiTheme="majorHAnsi"/>
                <w:highlight w:val="yellow"/>
                <w:lang w:val="en-US"/>
              </w:rPr>
            </w:pPr>
            <w:r w:rsidRPr="00790E35">
              <w:rPr>
                <w:rFonts w:asciiTheme="majorHAnsi" w:hAnsiTheme="majorHAnsi"/>
                <w:lang w:val="en-IN" w:bidi="bn-IN"/>
              </w:rPr>
              <w:t>AABTT2222Q</w:t>
            </w:r>
          </w:p>
        </w:tc>
      </w:tr>
      <w:tr w:rsidR="00E1343E" w:rsidRPr="00790E35" w14:paraId="52AB03B5" w14:textId="77777777" w:rsidTr="00037261">
        <w:tc>
          <w:tcPr>
            <w:tcW w:w="3110" w:type="dxa"/>
            <w:tcMar>
              <w:top w:w="0" w:type="dxa"/>
              <w:left w:w="108" w:type="dxa"/>
              <w:bottom w:w="0" w:type="dxa"/>
              <w:right w:w="108" w:type="dxa"/>
            </w:tcMar>
            <w:hideMark/>
          </w:tcPr>
          <w:p w14:paraId="1C6E9BC3" w14:textId="77777777" w:rsidR="00E1343E" w:rsidRPr="00790E35" w:rsidRDefault="00E1343E" w:rsidP="00037261">
            <w:pPr>
              <w:widowControl w:val="0"/>
              <w:spacing w:after="0" w:line="240" w:lineRule="auto"/>
              <w:jc w:val="center"/>
              <w:rPr>
                <w:rFonts w:asciiTheme="majorHAnsi" w:eastAsia="MS Mincho" w:hAnsiTheme="majorHAnsi"/>
                <w:b/>
                <w:highlight w:val="yellow"/>
                <w:lang w:val="en-US"/>
              </w:rPr>
            </w:pPr>
            <w:r w:rsidRPr="00790E35">
              <w:rPr>
                <w:rFonts w:asciiTheme="majorHAnsi" w:eastAsia="MS Mincho" w:hAnsiTheme="majorHAnsi"/>
                <w:b/>
                <w:highlight w:val="yellow"/>
                <w:lang w:val="en-US"/>
              </w:rPr>
              <w:t>GST No.</w:t>
            </w:r>
          </w:p>
        </w:tc>
        <w:tc>
          <w:tcPr>
            <w:tcW w:w="4862" w:type="dxa"/>
            <w:tcMar>
              <w:top w:w="0" w:type="dxa"/>
              <w:left w:w="108" w:type="dxa"/>
              <w:bottom w:w="0" w:type="dxa"/>
              <w:right w:w="108" w:type="dxa"/>
            </w:tcMar>
          </w:tcPr>
          <w:p w14:paraId="5A5A3B8A" w14:textId="77777777" w:rsidR="00E1343E" w:rsidRPr="00790E35" w:rsidRDefault="007332DE" w:rsidP="00037261">
            <w:pPr>
              <w:widowControl w:val="0"/>
              <w:spacing w:after="0" w:line="240" w:lineRule="auto"/>
              <w:jc w:val="center"/>
              <w:rPr>
                <w:rFonts w:asciiTheme="majorHAnsi" w:eastAsia="MS Mincho" w:hAnsiTheme="majorHAnsi"/>
                <w:highlight w:val="yellow"/>
                <w:lang w:val="en-US"/>
              </w:rPr>
            </w:pPr>
            <w:r w:rsidRPr="00790E35">
              <w:rPr>
                <w:rFonts w:asciiTheme="majorHAnsi" w:hAnsiTheme="majorHAnsi"/>
                <w:lang w:val="en-IN" w:bidi="bn-IN"/>
              </w:rPr>
              <w:t>19AABTT2222Q1Z3</w:t>
            </w:r>
          </w:p>
        </w:tc>
      </w:tr>
      <w:tr w:rsidR="00E1343E" w:rsidRPr="00790E35" w14:paraId="705ED8EE" w14:textId="77777777" w:rsidTr="00037261">
        <w:tc>
          <w:tcPr>
            <w:tcW w:w="3110" w:type="dxa"/>
            <w:tcMar>
              <w:top w:w="0" w:type="dxa"/>
              <w:left w:w="108" w:type="dxa"/>
              <w:bottom w:w="0" w:type="dxa"/>
              <w:right w:w="108" w:type="dxa"/>
            </w:tcMar>
            <w:hideMark/>
          </w:tcPr>
          <w:p w14:paraId="05BA2A26" w14:textId="77777777" w:rsidR="00E1343E" w:rsidRPr="00790E35" w:rsidRDefault="00E1343E" w:rsidP="00037261">
            <w:pPr>
              <w:widowControl w:val="0"/>
              <w:spacing w:after="0" w:line="240" w:lineRule="auto"/>
              <w:jc w:val="center"/>
              <w:rPr>
                <w:rFonts w:asciiTheme="majorHAnsi" w:eastAsia="MS Mincho" w:hAnsiTheme="majorHAnsi"/>
                <w:b/>
                <w:highlight w:val="yellow"/>
                <w:lang w:val="en-US"/>
              </w:rPr>
            </w:pPr>
            <w:r w:rsidRPr="00790E35">
              <w:rPr>
                <w:rFonts w:asciiTheme="majorHAnsi" w:eastAsia="MS Mincho" w:hAnsiTheme="majorHAnsi"/>
                <w:b/>
                <w:highlight w:val="yellow"/>
                <w:lang w:val="en-US"/>
              </w:rPr>
              <w:t>Name of the Bank, its Mailing address and Branch</w:t>
            </w:r>
          </w:p>
        </w:tc>
        <w:tc>
          <w:tcPr>
            <w:tcW w:w="4862" w:type="dxa"/>
            <w:tcMar>
              <w:top w:w="0" w:type="dxa"/>
              <w:left w:w="108" w:type="dxa"/>
              <w:bottom w:w="0" w:type="dxa"/>
              <w:right w:w="108" w:type="dxa"/>
            </w:tcMar>
          </w:tcPr>
          <w:p w14:paraId="51EF9CCA" w14:textId="77777777" w:rsidR="00E1343E" w:rsidRPr="00790E35" w:rsidRDefault="007332DE" w:rsidP="00037261">
            <w:pPr>
              <w:widowControl w:val="0"/>
              <w:spacing w:after="0" w:line="240" w:lineRule="auto"/>
              <w:jc w:val="center"/>
              <w:rPr>
                <w:rFonts w:asciiTheme="majorHAnsi" w:eastAsia="MS Mincho" w:hAnsiTheme="majorHAnsi"/>
                <w:highlight w:val="yellow"/>
                <w:lang w:val="en-US"/>
              </w:rPr>
            </w:pPr>
            <w:r w:rsidRPr="00790E35">
              <w:rPr>
                <w:rFonts w:asciiTheme="majorHAnsi" w:hAnsiTheme="majorHAnsi"/>
              </w:rPr>
              <w:t>HDFC BANK LIMITED</w:t>
            </w:r>
          </w:p>
        </w:tc>
      </w:tr>
      <w:tr w:rsidR="00E1343E" w:rsidRPr="00790E35" w14:paraId="1E56F0B2" w14:textId="77777777" w:rsidTr="00037261">
        <w:tc>
          <w:tcPr>
            <w:tcW w:w="3110" w:type="dxa"/>
            <w:tcMar>
              <w:top w:w="0" w:type="dxa"/>
              <w:left w:w="108" w:type="dxa"/>
              <w:bottom w:w="0" w:type="dxa"/>
              <w:right w:w="108" w:type="dxa"/>
            </w:tcMar>
            <w:hideMark/>
          </w:tcPr>
          <w:p w14:paraId="01B523B7" w14:textId="77777777" w:rsidR="00E1343E" w:rsidRPr="00790E35" w:rsidRDefault="00E1343E" w:rsidP="00037261">
            <w:pPr>
              <w:widowControl w:val="0"/>
              <w:spacing w:after="0" w:line="240" w:lineRule="auto"/>
              <w:jc w:val="center"/>
              <w:rPr>
                <w:rFonts w:asciiTheme="majorHAnsi" w:eastAsia="MS Mincho" w:hAnsiTheme="majorHAnsi"/>
                <w:b/>
                <w:highlight w:val="yellow"/>
                <w:lang w:val="en-US"/>
              </w:rPr>
            </w:pPr>
            <w:r w:rsidRPr="00790E35">
              <w:rPr>
                <w:rFonts w:asciiTheme="majorHAnsi" w:eastAsia="MS Mincho" w:hAnsiTheme="majorHAnsi"/>
                <w:b/>
                <w:highlight w:val="yellow"/>
                <w:lang w:val="en-US"/>
              </w:rPr>
              <w:t>Branch</w:t>
            </w:r>
          </w:p>
        </w:tc>
        <w:tc>
          <w:tcPr>
            <w:tcW w:w="4862" w:type="dxa"/>
            <w:tcMar>
              <w:top w:w="0" w:type="dxa"/>
              <w:left w:w="108" w:type="dxa"/>
              <w:bottom w:w="0" w:type="dxa"/>
              <w:right w:w="108" w:type="dxa"/>
            </w:tcMar>
          </w:tcPr>
          <w:p w14:paraId="1D27E3B2" w14:textId="77777777" w:rsidR="00E1343E" w:rsidRPr="00790E35" w:rsidRDefault="007332DE" w:rsidP="00037261">
            <w:pPr>
              <w:widowControl w:val="0"/>
              <w:spacing w:after="0" w:line="240" w:lineRule="auto"/>
              <w:jc w:val="center"/>
              <w:rPr>
                <w:rFonts w:asciiTheme="majorHAnsi" w:eastAsia="MS Mincho" w:hAnsiTheme="majorHAnsi"/>
                <w:highlight w:val="yellow"/>
                <w:lang w:val="en-US"/>
              </w:rPr>
            </w:pPr>
            <w:r w:rsidRPr="00790E35">
              <w:rPr>
                <w:rFonts w:asciiTheme="majorHAnsi" w:hAnsiTheme="majorHAnsi"/>
              </w:rPr>
              <w:t>FORT MUMBAI</w:t>
            </w:r>
          </w:p>
        </w:tc>
      </w:tr>
      <w:tr w:rsidR="00E1343E" w:rsidRPr="00790E35" w14:paraId="6BB760E1" w14:textId="77777777" w:rsidTr="00037261">
        <w:tc>
          <w:tcPr>
            <w:tcW w:w="3110" w:type="dxa"/>
            <w:tcMar>
              <w:top w:w="0" w:type="dxa"/>
              <w:left w:w="108" w:type="dxa"/>
              <w:bottom w:w="0" w:type="dxa"/>
              <w:right w:w="108" w:type="dxa"/>
            </w:tcMar>
            <w:vAlign w:val="center"/>
          </w:tcPr>
          <w:p w14:paraId="085C9CA8" w14:textId="77777777" w:rsidR="00E1343E" w:rsidRPr="00790E35" w:rsidRDefault="00E1343E" w:rsidP="00037261">
            <w:pPr>
              <w:widowControl w:val="0"/>
              <w:spacing w:after="0" w:line="240" w:lineRule="auto"/>
              <w:jc w:val="center"/>
              <w:rPr>
                <w:rFonts w:asciiTheme="majorHAnsi" w:eastAsia="MS Mincho" w:hAnsiTheme="majorHAnsi"/>
                <w:b/>
                <w:highlight w:val="yellow"/>
                <w:lang w:val="en-US"/>
              </w:rPr>
            </w:pPr>
            <w:r w:rsidRPr="00790E35">
              <w:rPr>
                <w:rFonts w:asciiTheme="majorHAnsi" w:eastAsia="MS Mincho" w:hAnsiTheme="majorHAnsi"/>
                <w:b/>
                <w:highlight w:val="yellow"/>
                <w:lang w:val="en-US"/>
              </w:rPr>
              <w:t>IFSC code</w:t>
            </w:r>
          </w:p>
        </w:tc>
        <w:tc>
          <w:tcPr>
            <w:tcW w:w="4862" w:type="dxa"/>
            <w:tcMar>
              <w:top w:w="0" w:type="dxa"/>
              <w:left w:w="108" w:type="dxa"/>
              <w:bottom w:w="0" w:type="dxa"/>
              <w:right w:w="108" w:type="dxa"/>
            </w:tcMar>
            <w:vAlign w:val="center"/>
          </w:tcPr>
          <w:p w14:paraId="63F29127" w14:textId="77777777" w:rsidR="00E1343E" w:rsidRPr="00790E35" w:rsidRDefault="007332DE" w:rsidP="00037261">
            <w:pPr>
              <w:widowControl w:val="0"/>
              <w:spacing w:after="0" w:line="240" w:lineRule="auto"/>
              <w:jc w:val="center"/>
              <w:rPr>
                <w:rFonts w:asciiTheme="majorHAnsi" w:eastAsia="MS Mincho" w:hAnsiTheme="majorHAnsi"/>
                <w:highlight w:val="yellow"/>
                <w:lang w:val="en-US"/>
              </w:rPr>
            </w:pPr>
            <w:r w:rsidRPr="00790E35">
              <w:rPr>
                <w:rFonts w:asciiTheme="majorHAnsi" w:hAnsiTheme="majorHAnsi"/>
              </w:rPr>
              <w:t>HDFC0000060</w:t>
            </w:r>
          </w:p>
        </w:tc>
      </w:tr>
    </w:tbl>
    <w:p w14:paraId="750C7E2A" w14:textId="77777777" w:rsidR="00572C84" w:rsidRPr="00790E35" w:rsidRDefault="00572C84" w:rsidP="00037261">
      <w:pPr>
        <w:widowControl w:val="0"/>
        <w:spacing w:after="0" w:line="240" w:lineRule="auto"/>
        <w:jc w:val="left"/>
        <w:rPr>
          <w:rFonts w:asciiTheme="majorHAnsi" w:hAnsiTheme="majorHAnsi"/>
          <w:b/>
          <w:u w:val="single"/>
        </w:rPr>
      </w:pPr>
    </w:p>
    <w:p w14:paraId="27153224" w14:textId="77777777" w:rsidR="000C1CE0" w:rsidRDefault="000C1CE0" w:rsidP="00037261">
      <w:pPr>
        <w:widowControl w:val="0"/>
        <w:spacing w:after="0" w:line="240" w:lineRule="auto"/>
        <w:ind w:left="2880" w:firstLine="720"/>
        <w:jc w:val="left"/>
        <w:rPr>
          <w:rFonts w:asciiTheme="majorHAnsi" w:hAnsiTheme="majorHAnsi"/>
          <w:b/>
          <w:u w:val="single"/>
        </w:rPr>
      </w:pPr>
    </w:p>
    <w:p w14:paraId="6F4547D8" w14:textId="77777777" w:rsidR="000C1CE0" w:rsidRDefault="000C1CE0" w:rsidP="00037261">
      <w:pPr>
        <w:widowControl w:val="0"/>
        <w:spacing w:after="0" w:line="240" w:lineRule="auto"/>
        <w:ind w:left="2880" w:firstLine="720"/>
        <w:jc w:val="left"/>
        <w:rPr>
          <w:rFonts w:asciiTheme="majorHAnsi" w:hAnsiTheme="majorHAnsi"/>
          <w:b/>
          <w:u w:val="single"/>
        </w:rPr>
      </w:pPr>
    </w:p>
    <w:p w14:paraId="4A6CA09E" w14:textId="77777777" w:rsidR="000C1CE0" w:rsidRDefault="000C1CE0" w:rsidP="00037261">
      <w:pPr>
        <w:widowControl w:val="0"/>
        <w:spacing w:after="0" w:line="240" w:lineRule="auto"/>
        <w:ind w:left="2880" w:firstLine="720"/>
        <w:jc w:val="left"/>
        <w:rPr>
          <w:rFonts w:asciiTheme="majorHAnsi" w:hAnsiTheme="majorHAnsi"/>
          <w:b/>
          <w:u w:val="single"/>
        </w:rPr>
      </w:pPr>
    </w:p>
    <w:p w14:paraId="0E6C15FD" w14:textId="77777777" w:rsidR="000C1CE0" w:rsidRDefault="000C1CE0" w:rsidP="00037261">
      <w:pPr>
        <w:widowControl w:val="0"/>
        <w:spacing w:after="0" w:line="240" w:lineRule="auto"/>
        <w:ind w:left="2880" w:firstLine="720"/>
        <w:jc w:val="left"/>
        <w:rPr>
          <w:rFonts w:asciiTheme="majorHAnsi" w:hAnsiTheme="majorHAnsi"/>
          <w:b/>
          <w:u w:val="single"/>
        </w:rPr>
      </w:pPr>
    </w:p>
    <w:p w14:paraId="47A7906F" w14:textId="77777777" w:rsidR="000C1CE0" w:rsidRDefault="000C1CE0" w:rsidP="00037261">
      <w:pPr>
        <w:widowControl w:val="0"/>
        <w:spacing w:after="0" w:line="240" w:lineRule="auto"/>
        <w:ind w:left="2880" w:firstLine="720"/>
        <w:jc w:val="left"/>
        <w:rPr>
          <w:rFonts w:asciiTheme="majorHAnsi" w:hAnsiTheme="majorHAnsi"/>
          <w:b/>
          <w:u w:val="single"/>
        </w:rPr>
      </w:pPr>
    </w:p>
    <w:p w14:paraId="49554805" w14:textId="77777777" w:rsidR="000C1CE0" w:rsidRDefault="000C1CE0" w:rsidP="00037261">
      <w:pPr>
        <w:widowControl w:val="0"/>
        <w:spacing w:after="0" w:line="240" w:lineRule="auto"/>
        <w:ind w:left="2880" w:firstLine="720"/>
        <w:jc w:val="left"/>
        <w:rPr>
          <w:rFonts w:asciiTheme="majorHAnsi" w:hAnsiTheme="majorHAnsi"/>
          <w:b/>
          <w:u w:val="single"/>
        </w:rPr>
      </w:pPr>
    </w:p>
    <w:p w14:paraId="7F8EA3D7" w14:textId="77777777" w:rsidR="000C1CE0" w:rsidRDefault="000C1CE0" w:rsidP="00037261">
      <w:pPr>
        <w:widowControl w:val="0"/>
        <w:spacing w:after="0" w:line="240" w:lineRule="auto"/>
        <w:ind w:left="2880" w:firstLine="720"/>
        <w:jc w:val="left"/>
        <w:rPr>
          <w:rFonts w:asciiTheme="majorHAnsi" w:hAnsiTheme="majorHAnsi"/>
          <w:b/>
          <w:u w:val="single"/>
        </w:rPr>
      </w:pPr>
    </w:p>
    <w:p w14:paraId="036D3CD2" w14:textId="77777777" w:rsidR="000C1CE0" w:rsidRDefault="000C1CE0" w:rsidP="00037261">
      <w:pPr>
        <w:widowControl w:val="0"/>
        <w:spacing w:after="0" w:line="240" w:lineRule="auto"/>
        <w:ind w:left="2880" w:firstLine="720"/>
        <w:jc w:val="left"/>
        <w:rPr>
          <w:rFonts w:asciiTheme="majorHAnsi" w:hAnsiTheme="majorHAnsi"/>
          <w:b/>
          <w:u w:val="single"/>
        </w:rPr>
      </w:pPr>
    </w:p>
    <w:p w14:paraId="5BB7AAAA" w14:textId="77777777" w:rsidR="000C1CE0" w:rsidRDefault="000C1CE0" w:rsidP="00037261">
      <w:pPr>
        <w:widowControl w:val="0"/>
        <w:spacing w:after="0" w:line="240" w:lineRule="auto"/>
        <w:ind w:left="2880" w:firstLine="720"/>
        <w:jc w:val="left"/>
        <w:rPr>
          <w:rFonts w:asciiTheme="majorHAnsi" w:hAnsiTheme="majorHAnsi"/>
          <w:b/>
          <w:u w:val="single"/>
        </w:rPr>
      </w:pPr>
    </w:p>
    <w:p w14:paraId="5F45F40F" w14:textId="77777777" w:rsidR="000C1CE0" w:rsidRDefault="000C1CE0" w:rsidP="00037261">
      <w:pPr>
        <w:widowControl w:val="0"/>
        <w:spacing w:after="0" w:line="240" w:lineRule="auto"/>
        <w:ind w:left="2880" w:firstLine="720"/>
        <w:jc w:val="left"/>
        <w:rPr>
          <w:rFonts w:asciiTheme="majorHAnsi" w:hAnsiTheme="majorHAnsi"/>
          <w:b/>
          <w:u w:val="single"/>
        </w:rPr>
      </w:pPr>
    </w:p>
    <w:p w14:paraId="21FEAE30" w14:textId="77777777" w:rsidR="000C1CE0" w:rsidRDefault="000C1CE0" w:rsidP="00037261">
      <w:pPr>
        <w:widowControl w:val="0"/>
        <w:spacing w:after="0" w:line="240" w:lineRule="auto"/>
        <w:ind w:left="2880" w:firstLine="720"/>
        <w:jc w:val="left"/>
        <w:rPr>
          <w:rFonts w:asciiTheme="majorHAnsi" w:hAnsiTheme="majorHAnsi"/>
          <w:b/>
          <w:u w:val="single"/>
        </w:rPr>
      </w:pPr>
    </w:p>
    <w:p w14:paraId="2B642A71" w14:textId="77777777" w:rsidR="000C1CE0" w:rsidRDefault="000C1CE0" w:rsidP="00037261">
      <w:pPr>
        <w:widowControl w:val="0"/>
        <w:spacing w:after="0" w:line="240" w:lineRule="auto"/>
        <w:ind w:left="2880" w:firstLine="720"/>
        <w:jc w:val="left"/>
        <w:rPr>
          <w:rFonts w:asciiTheme="majorHAnsi" w:hAnsiTheme="majorHAnsi"/>
          <w:b/>
          <w:u w:val="single"/>
        </w:rPr>
      </w:pPr>
    </w:p>
    <w:p w14:paraId="44AE21C2" w14:textId="77777777" w:rsidR="000C1CE0" w:rsidRDefault="000C1CE0" w:rsidP="00037261">
      <w:pPr>
        <w:widowControl w:val="0"/>
        <w:spacing w:after="0" w:line="240" w:lineRule="auto"/>
        <w:ind w:left="2880" w:firstLine="720"/>
        <w:jc w:val="left"/>
        <w:rPr>
          <w:rFonts w:asciiTheme="majorHAnsi" w:hAnsiTheme="majorHAnsi"/>
          <w:b/>
          <w:u w:val="single"/>
        </w:rPr>
      </w:pPr>
    </w:p>
    <w:p w14:paraId="7F32B53F" w14:textId="77777777" w:rsidR="000C1CE0" w:rsidRDefault="000C1CE0" w:rsidP="00037261">
      <w:pPr>
        <w:widowControl w:val="0"/>
        <w:spacing w:after="0" w:line="240" w:lineRule="auto"/>
        <w:ind w:left="2880" w:firstLine="720"/>
        <w:jc w:val="left"/>
        <w:rPr>
          <w:rFonts w:asciiTheme="majorHAnsi" w:hAnsiTheme="majorHAnsi"/>
          <w:b/>
          <w:u w:val="single"/>
        </w:rPr>
      </w:pPr>
    </w:p>
    <w:p w14:paraId="34FF82BE" w14:textId="77777777" w:rsidR="000C1CE0" w:rsidRDefault="000C1CE0" w:rsidP="00037261">
      <w:pPr>
        <w:widowControl w:val="0"/>
        <w:spacing w:after="0" w:line="240" w:lineRule="auto"/>
        <w:ind w:left="2880" w:firstLine="720"/>
        <w:jc w:val="left"/>
        <w:rPr>
          <w:rFonts w:asciiTheme="majorHAnsi" w:hAnsiTheme="majorHAnsi"/>
          <w:b/>
          <w:u w:val="single"/>
        </w:rPr>
      </w:pPr>
    </w:p>
    <w:p w14:paraId="2082192A" w14:textId="77777777" w:rsidR="000C1CE0" w:rsidRDefault="000C1CE0" w:rsidP="00037261">
      <w:pPr>
        <w:widowControl w:val="0"/>
        <w:spacing w:after="0" w:line="240" w:lineRule="auto"/>
        <w:ind w:left="2880" w:firstLine="720"/>
        <w:jc w:val="left"/>
        <w:rPr>
          <w:rFonts w:asciiTheme="majorHAnsi" w:hAnsiTheme="majorHAnsi"/>
          <w:b/>
          <w:u w:val="single"/>
        </w:rPr>
      </w:pPr>
    </w:p>
    <w:p w14:paraId="51986E5E" w14:textId="77777777" w:rsidR="000C1CE0" w:rsidRDefault="000C1CE0" w:rsidP="00037261">
      <w:pPr>
        <w:widowControl w:val="0"/>
        <w:spacing w:after="0" w:line="240" w:lineRule="auto"/>
        <w:ind w:left="2880" w:firstLine="720"/>
        <w:jc w:val="left"/>
        <w:rPr>
          <w:rFonts w:asciiTheme="majorHAnsi" w:hAnsiTheme="majorHAnsi"/>
          <w:b/>
          <w:u w:val="single"/>
        </w:rPr>
      </w:pPr>
    </w:p>
    <w:p w14:paraId="5C36A455" w14:textId="77777777" w:rsidR="000C1CE0" w:rsidRDefault="000C1CE0" w:rsidP="00037261">
      <w:pPr>
        <w:widowControl w:val="0"/>
        <w:spacing w:after="0" w:line="240" w:lineRule="auto"/>
        <w:ind w:left="2880" w:firstLine="720"/>
        <w:jc w:val="left"/>
        <w:rPr>
          <w:rFonts w:asciiTheme="majorHAnsi" w:hAnsiTheme="majorHAnsi"/>
          <w:b/>
          <w:u w:val="single"/>
        </w:rPr>
      </w:pPr>
    </w:p>
    <w:p w14:paraId="0ED8E9BA" w14:textId="77777777" w:rsidR="000C1CE0" w:rsidRDefault="000C1CE0" w:rsidP="00037261">
      <w:pPr>
        <w:widowControl w:val="0"/>
        <w:spacing w:after="0" w:line="240" w:lineRule="auto"/>
        <w:ind w:left="2880" w:firstLine="720"/>
        <w:jc w:val="left"/>
        <w:rPr>
          <w:rFonts w:asciiTheme="majorHAnsi" w:hAnsiTheme="majorHAnsi"/>
          <w:b/>
          <w:u w:val="single"/>
        </w:rPr>
      </w:pPr>
    </w:p>
    <w:p w14:paraId="0E7C45ED" w14:textId="77777777" w:rsidR="000C1CE0" w:rsidRDefault="000C1CE0" w:rsidP="00037261">
      <w:pPr>
        <w:widowControl w:val="0"/>
        <w:spacing w:after="0" w:line="240" w:lineRule="auto"/>
        <w:ind w:left="2880" w:firstLine="720"/>
        <w:jc w:val="left"/>
        <w:rPr>
          <w:rFonts w:asciiTheme="majorHAnsi" w:hAnsiTheme="majorHAnsi"/>
          <w:b/>
          <w:u w:val="single"/>
        </w:rPr>
      </w:pPr>
    </w:p>
    <w:p w14:paraId="4E4C6009" w14:textId="77777777" w:rsidR="000C1CE0" w:rsidRDefault="000C1CE0" w:rsidP="00037261">
      <w:pPr>
        <w:widowControl w:val="0"/>
        <w:spacing w:after="0" w:line="240" w:lineRule="auto"/>
        <w:ind w:left="2880" w:firstLine="720"/>
        <w:jc w:val="left"/>
        <w:rPr>
          <w:rFonts w:asciiTheme="majorHAnsi" w:hAnsiTheme="majorHAnsi"/>
          <w:b/>
          <w:u w:val="single"/>
        </w:rPr>
      </w:pPr>
    </w:p>
    <w:p w14:paraId="152F83E2" w14:textId="77777777" w:rsidR="000C1CE0" w:rsidRDefault="000C1CE0" w:rsidP="00037261">
      <w:pPr>
        <w:widowControl w:val="0"/>
        <w:spacing w:after="0" w:line="240" w:lineRule="auto"/>
        <w:ind w:left="2880" w:firstLine="720"/>
        <w:jc w:val="left"/>
        <w:rPr>
          <w:rFonts w:asciiTheme="majorHAnsi" w:hAnsiTheme="majorHAnsi"/>
          <w:b/>
          <w:u w:val="single"/>
        </w:rPr>
      </w:pPr>
    </w:p>
    <w:p w14:paraId="3E3EC120" w14:textId="77777777" w:rsidR="000C1CE0" w:rsidRDefault="000C1CE0" w:rsidP="00037261">
      <w:pPr>
        <w:widowControl w:val="0"/>
        <w:spacing w:after="0" w:line="240" w:lineRule="auto"/>
        <w:ind w:left="2880" w:firstLine="720"/>
        <w:jc w:val="left"/>
        <w:rPr>
          <w:rFonts w:asciiTheme="majorHAnsi" w:hAnsiTheme="majorHAnsi"/>
          <w:b/>
          <w:u w:val="single"/>
        </w:rPr>
      </w:pPr>
    </w:p>
    <w:p w14:paraId="6C185BA7" w14:textId="3B891996" w:rsidR="00AC0BAB" w:rsidRPr="00790E35" w:rsidRDefault="00371CCE" w:rsidP="00037261">
      <w:pPr>
        <w:widowControl w:val="0"/>
        <w:spacing w:after="0" w:line="240" w:lineRule="auto"/>
        <w:ind w:left="2880" w:firstLine="720"/>
        <w:jc w:val="left"/>
        <w:rPr>
          <w:rFonts w:asciiTheme="majorHAnsi" w:hAnsiTheme="majorHAnsi"/>
          <w:b/>
          <w:u w:val="single"/>
        </w:rPr>
      </w:pPr>
      <w:bookmarkStart w:id="391" w:name="_GoBack"/>
      <w:bookmarkEnd w:id="391"/>
      <w:r w:rsidRPr="00790E35">
        <w:rPr>
          <w:rFonts w:asciiTheme="majorHAnsi" w:hAnsiTheme="majorHAnsi"/>
          <w:b/>
          <w:u w:val="single"/>
        </w:rPr>
        <w:lastRenderedPageBreak/>
        <w:t>ANNEXURE</w:t>
      </w:r>
      <w:r w:rsidR="00AC0BAB" w:rsidRPr="00790E35">
        <w:rPr>
          <w:rFonts w:asciiTheme="majorHAnsi" w:hAnsiTheme="majorHAnsi"/>
          <w:b/>
          <w:u w:val="single"/>
        </w:rPr>
        <w:t xml:space="preserve"> 6</w:t>
      </w:r>
    </w:p>
    <w:p w14:paraId="7D80FF63" w14:textId="77777777" w:rsidR="000B7DD1" w:rsidRPr="00790E35" w:rsidRDefault="000B7DD1" w:rsidP="00037261">
      <w:pPr>
        <w:widowControl w:val="0"/>
        <w:spacing w:after="0" w:line="240" w:lineRule="auto"/>
        <w:contextualSpacing/>
        <w:jc w:val="center"/>
        <w:rPr>
          <w:rFonts w:asciiTheme="majorHAnsi" w:hAnsiTheme="majorHAnsi"/>
          <w:b/>
          <w:u w:val="single"/>
        </w:rPr>
      </w:pPr>
    </w:p>
    <w:p w14:paraId="58D2848E" w14:textId="77777777" w:rsidR="00AC0BAB" w:rsidRPr="00790E35" w:rsidRDefault="00AC0BAB" w:rsidP="00037261">
      <w:pPr>
        <w:widowControl w:val="0"/>
        <w:spacing w:after="0" w:line="240" w:lineRule="auto"/>
        <w:contextualSpacing/>
        <w:jc w:val="center"/>
        <w:rPr>
          <w:rFonts w:asciiTheme="majorHAnsi" w:hAnsiTheme="majorHAnsi"/>
          <w:b/>
          <w:u w:val="single"/>
        </w:rPr>
      </w:pPr>
      <w:r w:rsidRPr="00790E35">
        <w:rPr>
          <w:rFonts w:asciiTheme="majorHAnsi" w:hAnsiTheme="majorHAnsi"/>
          <w:b/>
          <w:u w:val="single"/>
        </w:rPr>
        <w:t>Conditions Applicable to each the Co-Investigator</w:t>
      </w:r>
    </w:p>
    <w:p w14:paraId="1F3424B6" w14:textId="77777777" w:rsidR="000B7DD1" w:rsidRPr="00790E35" w:rsidRDefault="000B7DD1" w:rsidP="00037261">
      <w:pPr>
        <w:widowControl w:val="0"/>
        <w:spacing w:after="0" w:line="240" w:lineRule="auto"/>
        <w:contextualSpacing/>
        <w:jc w:val="center"/>
        <w:rPr>
          <w:rFonts w:asciiTheme="majorHAnsi" w:hAnsiTheme="majorHAnsi"/>
          <w:b/>
          <w:u w:val="single"/>
        </w:rPr>
      </w:pPr>
    </w:p>
    <w:p w14:paraId="2E712DE3" w14:textId="77777777" w:rsidR="00AC0BAB" w:rsidRPr="00790E35" w:rsidRDefault="00546D0C" w:rsidP="00037261">
      <w:pPr>
        <w:widowControl w:val="0"/>
        <w:spacing w:after="0" w:line="240" w:lineRule="auto"/>
        <w:contextualSpacing/>
        <w:rPr>
          <w:rFonts w:asciiTheme="majorHAnsi" w:hAnsiTheme="majorHAnsi"/>
        </w:rPr>
      </w:pPr>
      <w:r w:rsidRPr="00790E35">
        <w:rPr>
          <w:rFonts w:asciiTheme="majorHAnsi" w:hAnsiTheme="majorHAnsi"/>
        </w:rPr>
        <w:t>Each Co</w:t>
      </w:r>
      <w:r w:rsidR="00AC0BAB" w:rsidRPr="00790E35">
        <w:rPr>
          <w:rFonts w:asciiTheme="majorHAnsi" w:hAnsiTheme="majorHAnsi"/>
        </w:rPr>
        <w:t xml:space="preserve">-Investigator: </w:t>
      </w:r>
    </w:p>
    <w:p w14:paraId="46FA3A27" w14:textId="77777777" w:rsidR="000B7DD1" w:rsidRPr="00790E35" w:rsidRDefault="000B7DD1" w:rsidP="00037261">
      <w:pPr>
        <w:widowControl w:val="0"/>
        <w:spacing w:after="0" w:line="240" w:lineRule="auto"/>
        <w:contextualSpacing/>
        <w:rPr>
          <w:rFonts w:asciiTheme="majorHAnsi" w:hAnsiTheme="majorHAnsi"/>
        </w:rPr>
      </w:pPr>
    </w:p>
    <w:p w14:paraId="0895B819" w14:textId="77777777" w:rsidR="00AC0BAB" w:rsidRPr="00790E35" w:rsidRDefault="00AC0BAB" w:rsidP="00037261">
      <w:pPr>
        <w:pStyle w:val="NormalBold"/>
        <w:widowControl w:val="0"/>
        <w:numPr>
          <w:ilvl w:val="0"/>
          <w:numId w:val="13"/>
        </w:numPr>
        <w:tabs>
          <w:tab w:val="num" w:pos="360"/>
        </w:tabs>
        <w:spacing w:after="0"/>
        <w:contextualSpacing/>
        <w:rPr>
          <w:rFonts w:asciiTheme="majorHAnsi" w:hAnsiTheme="majorHAnsi" w:cs="Times New Roman"/>
          <w:b w:val="0"/>
          <w:lang w:val="en-GB"/>
        </w:rPr>
      </w:pPr>
      <w:r w:rsidRPr="00790E35">
        <w:rPr>
          <w:rFonts w:asciiTheme="majorHAnsi" w:hAnsiTheme="majorHAnsi" w:cs="Times New Roman"/>
          <w:b w:val="0"/>
          <w:lang w:val="en-GB"/>
        </w:rPr>
        <w:t>must be free to participate in the clinical Trial and there are no rights which may be exercised by or obligations owed to any third party which might prevent or restrict his performance of the obligations detailed in this Agreement.</w:t>
      </w:r>
    </w:p>
    <w:p w14:paraId="72C446F5" w14:textId="77777777" w:rsidR="000B7DD1" w:rsidRPr="00790E35" w:rsidRDefault="000B7DD1" w:rsidP="00037261">
      <w:pPr>
        <w:pStyle w:val="NormalBold"/>
        <w:widowControl w:val="0"/>
        <w:tabs>
          <w:tab w:val="num" w:pos="360"/>
        </w:tabs>
        <w:spacing w:after="0"/>
        <w:ind w:left="360" w:hanging="360"/>
        <w:contextualSpacing/>
        <w:rPr>
          <w:rFonts w:asciiTheme="majorHAnsi" w:hAnsiTheme="majorHAnsi" w:cs="Times New Roman"/>
          <w:b w:val="0"/>
          <w:lang w:val="en-GB"/>
        </w:rPr>
      </w:pPr>
    </w:p>
    <w:p w14:paraId="6EE327D4" w14:textId="77777777" w:rsidR="00AC0BAB" w:rsidRPr="00790E35" w:rsidRDefault="00AC0BAB" w:rsidP="00037261">
      <w:pPr>
        <w:pStyle w:val="NormalBold"/>
        <w:widowControl w:val="0"/>
        <w:numPr>
          <w:ilvl w:val="0"/>
          <w:numId w:val="11"/>
        </w:numPr>
        <w:tabs>
          <w:tab w:val="num" w:pos="360"/>
        </w:tabs>
        <w:spacing w:after="0"/>
        <w:contextualSpacing/>
        <w:rPr>
          <w:rFonts w:asciiTheme="majorHAnsi" w:hAnsiTheme="majorHAnsi" w:cs="Times New Roman"/>
          <w:b w:val="0"/>
          <w:lang w:val="en-GB"/>
        </w:rPr>
      </w:pPr>
      <w:r w:rsidRPr="00790E35">
        <w:rPr>
          <w:rFonts w:asciiTheme="majorHAnsi" w:hAnsiTheme="majorHAnsi" w:cs="Times New Roman"/>
          <w:b w:val="0"/>
          <w:lang w:val="en-GB"/>
        </w:rPr>
        <w:t>must not be involved in any regulatory or misconduct litigation or investigation by the Food and Drug Administration, the Medicines Control Agency, the European Medicines Evaluation Agency, the General Medical Council or other regulatory Agencies. No data produced by the Co-Investigator in any previous clinical study has been rejected because of concerns as to its accuracy or because it was generated by fraud.</w:t>
      </w:r>
    </w:p>
    <w:p w14:paraId="1B7BCF8D" w14:textId="77777777" w:rsidR="000B7DD1" w:rsidRPr="00790E35" w:rsidRDefault="000B7DD1" w:rsidP="00037261">
      <w:pPr>
        <w:pStyle w:val="NormalBold"/>
        <w:widowControl w:val="0"/>
        <w:tabs>
          <w:tab w:val="num" w:pos="360"/>
        </w:tabs>
        <w:spacing w:after="0"/>
        <w:ind w:left="360" w:hanging="360"/>
        <w:contextualSpacing/>
        <w:rPr>
          <w:rFonts w:asciiTheme="majorHAnsi" w:hAnsiTheme="majorHAnsi" w:cs="Times New Roman"/>
          <w:b w:val="0"/>
          <w:lang w:val="en-GB"/>
        </w:rPr>
      </w:pPr>
    </w:p>
    <w:p w14:paraId="77D61E79" w14:textId="77777777" w:rsidR="00AC0BAB" w:rsidRPr="00790E35" w:rsidRDefault="00AC0BAB" w:rsidP="00037261">
      <w:pPr>
        <w:pStyle w:val="NormalBold"/>
        <w:widowControl w:val="0"/>
        <w:numPr>
          <w:ilvl w:val="0"/>
          <w:numId w:val="11"/>
        </w:numPr>
        <w:tabs>
          <w:tab w:val="num" w:pos="360"/>
        </w:tabs>
        <w:spacing w:after="0"/>
        <w:contextualSpacing/>
        <w:rPr>
          <w:rFonts w:asciiTheme="majorHAnsi" w:hAnsiTheme="majorHAnsi" w:cs="Times New Roman"/>
          <w:b w:val="0"/>
          <w:lang w:val="en-GB"/>
        </w:rPr>
      </w:pPr>
      <w:r w:rsidRPr="00790E35">
        <w:rPr>
          <w:rFonts w:asciiTheme="majorHAnsi" w:hAnsiTheme="majorHAnsi" w:cs="Times New Roman"/>
          <w:b w:val="0"/>
          <w:lang w:val="en-GB"/>
        </w:rPr>
        <w:t xml:space="preserve">must have considered, and is satisfied that, facilities appropriate to the Trial are available to him at the Site and that he/she is supported, and will continue to be supported, by medical and other staff of sufficient number and experience to enable the performance of the Trial efficiently and in accordance with the obligations under the Agreement and </w:t>
      </w:r>
      <w:r w:rsidR="0029511C" w:rsidRPr="00790E35">
        <w:rPr>
          <w:rFonts w:asciiTheme="majorHAnsi" w:hAnsiTheme="majorHAnsi" w:cs="Times New Roman"/>
          <w:b w:val="0"/>
          <w:lang w:val="en-GB"/>
        </w:rPr>
        <w:t>Protocol</w:t>
      </w:r>
      <w:r w:rsidRPr="00790E35">
        <w:rPr>
          <w:rFonts w:asciiTheme="majorHAnsi" w:hAnsiTheme="majorHAnsi" w:cs="Times New Roman"/>
          <w:b w:val="0"/>
          <w:lang w:val="en-GB"/>
        </w:rPr>
        <w:t xml:space="preserve">. </w:t>
      </w:r>
    </w:p>
    <w:p w14:paraId="6C5C0862" w14:textId="77777777" w:rsidR="000B7DD1" w:rsidRPr="00790E35" w:rsidRDefault="000B7DD1" w:rsidP="00037261">
      <w:pPr>
        <w:pStyle w:val="NormalBold"/>
        <w:widowControl w:val="0"/>
        <w:tabs>
          <w:tab w:val="num" w:pos="360"/>
        </w:tabs>
        <w:spacing w:after="0"/>
        <w:ind w:left="360" w:hanging="360"/>
        <w:contextualSpacing/>
        <w:rPr>
          <w:rFonts w:asciiTheme="majorHAnsi" w:hAnsiTheme="majorHAnsi" w:cs="Times New Roman"/>
          <w:b w:val="0"/>
          <w:lang w:val="en-GB"/>
        </w:rPr>
      </w:pPr>
    </w:p>
    <w:p w14:paraId="21BA7E55" w14:textId="77777777" w:rsidR="00AC0BAB" w:rsidRPr="00790E35" w:rsidRDefault="00AC0BAB" w:rsidP="00037261">
      <w:pPr>
        <w:pStyle w:val="NormalBold"/>
        <w:widowControl w:val="0"/>
        <w:numPr>
          <w:ilvl w:val="0"/>
          <w:numId w:val="11"/>
        </w:numPr>
        <w:tabs>
          <w:tab w:val="num" w:pos="360"/>
        </w:tabs>
        <w:spacing w:after="0"/>
        <w:contextualSpacing/>
        <w:rPr>
          <w:rFonts w:asciiTheme="majorHAnsi" w:hAnsiTheme="majorHAnsi" w:cs="Times New Roman"/>
          <w:b w:val="0"/>
          <w:lang w:val="en-GB"/>
        </w:rPr>
      </w:pPr>
      <w:r w:rsidRPr="00790E35">
        <w:rPr>
          <w:rFonts w:asciiTheme="majorHAnsi" w:hAnsiTheme="majorHAnsi" w:cs="Times New Roman"/>
          <w:b w:val="0"/>
          <w:lang w:val="en-GB"/>
        </w:rPr>
        <w:t>must during the Trial, not serve as the Co-Investigator or other significant participant in any clinical Trial for another sponsor if such activity might adversely affect his/her ability to perform his/her obligations under this Agreement.</w:t>
      </w:r>
    </w:p>
    <w:p w14:paraId="0A8D378F" w14:textId="77777777" w:rsidR="000B7DD1" w:rsidRPr="00790E35" w:rsidRDefault="000B7DD1" w:rsidP="00037261">
      <w:pPr>
        <w:pStyle w:val="NormalBold"/>
        <w:widowControl w:val="0"/>
        <w:tabs>
          <w:tab w:val="num" w:pos="360"/>
        </w:tabs>
        <w:spacing w:after="0"/>
        <w:ind w:left="360" w:hanging="360"/>
        <w:contextualSpacing/>
        <w:rPr>
          <w:rFonts w:asciiTheme="majorHAnsi" w:hAnsiTheme="majorHAnsi" w:cs="Times New Roman"/>
          <w:b w:val="0"/>
          <w:lang w:val="en-GB"/>
        </w:rPr>
      </w:pPr>
    </w:p>
    <w:p w14:paraId="669910A9" w14:textId="77777777" w:rsidR="001C0136" w:rsidRPr="00790E35" w:rsidRDefault="00AC0BAB" w:rsidP="00037261">
      <w:pPr>
        <w:pStyle w:val="NormalBold"/>
        <w:widowControl w:val="0"/>
        <w:numPr>
          <w:ilvl w:val="0"/>
          <w:numId w:val="11"/>
        </w:numPr>
        <w:tabs>
          <w:tab w:val="num" w:pos="360"/>
        </w:tabs>
        <w:spacing w:after="0"/>
        <w:contextualSpacing/>
        <w:rPr>
          <w:rFonts w:asciiTheme="majorHAnsi" w:hAnsiTheme="majorHAnsi" w:cs="Times New Roman"/>
          <w:b w:val="0"/>
        </w:rPr>
      </w:pPr>
      <w:r w:rsidRPr="00790E35">
        <w:rPr>
          <w:rFonts w:asciiTheme="majorHAnsi" w:hAnsiTheme="majorHAnsi" w:cs="Times New Roman"/>
          <w:b w:val="0"/>
          <w:lang w:val="en-GB"/>
        </w:rPr>
        <w:t>has not nor have his spouse nor any dependent children, entered into and will not enter into any financial arrangements with Glenmark or the Investigator to hold financial interests in Glenmark or the Investigator that are required to be disclosed pursuant to the US Code of Federal Regulations Title 21,  Part 54, namely (i) any financial arrangement whereby the value of the compensation paid in respect of the performance of the Trial could be influenced by the outcome of the Trial (as defined in 21 CFR 54.2(a)), (ii) any proprietary interest in the product being tested (as defined in 21 CFR 54.2(c)), (iii) any significant equity interest in Glenmark or the Investigator (as defined in 21 CFR 54.2(b)) and (iv) any significant payments from Glenmark or the Investigator such as grants to fund ongoing research, compensation in the form of equipment, retainers for ongoing consultation or honoraria (as defined in 21 CFR 54.2(f)).  In the case of subparagraphs (iii) and (iv) the Co-Investigator understands that such prohibitions relate to the period that the Co-Investigator is carrying out the Trial and for 1 year following completion of the Trial.</w:t>
      </w:r>
    </w:p>
    <w:p w14:paraId="19210794" w14:textId="77777777" w:rsidR="0011556A" w:rsidRPr="00790E35" w:rsidRDefault="0011556A" w:rsidP="00037261">
      <w:pPr>
        <w:pStyle w:val="NormalBold"/>
        <w:widowControl w:val="0"/>
        <w:spacing w:after="0"/>
        <w:contextualSpacing/>
        <w:rPr>
          <w:rFonts w:asciiTheme="majorHAnsi" w:hAnsiTheme="majorHAnsi" w:cs="Times New Roman"/>
          <w:b w:val="0"/>
          <w:lang w:val="en-GB"/>
        </w:rPr>
      </w:pPr>
    </w:p>
    <w:p w14:paraId="232C66A0" w14:textId="77777777" w:rsidR="009C525E" w:rsidRPr="00790E35" w:rsidRDefault="009C525E" w:rsidP="00037261">
      <w:pPr>
        <w:pStyle w:val="NormalBold"/>
        <w:widowControl w:val="0"/>
        <w:spacing w:after="0"/>
        <w:contextualSpacing/>
        <w:rPr>
          <w:rFonts w:asciiTheme="majorHAnsi" w:hAnsiTheme="majorHAnsi" w:cs="Times New Roman"/>
          <w:b w:val="0"/>
          <w:u w:val="single"/>
          <w:lang w:val="en-GB"/>
        </w:rPr>
      </w:pPr>
    </w:p>
    <w:p w14:paraId="7969C1E4" w14:textId="77777777" w:rsidR="00F553F8" w:rsidRPr="00790E35" w:rsidRDefault="00F553F8" w:rsidP="00037261">
      <w:pPr>
        <w:pStyle w:val="NormalBold"/>
        <w:widowControl w:val="0"/>
        <w:spacing w:after="0"/>
        <w:contextualSpacing/>
        <w:rPr>
          <w:rFonts w:asciiTheme="majorHAnsi" w:hAnsiTheme="majorHAnsi" w:cs="Times New Roman"/>
          <w:b w:val="0"/>
          <w:u w:val="single"/>
          <w:lang w:val="en-GB"/>
        </w:rPr>
      </w:pPr>
    </w:p>
    <w:p w14:paraId="694049C0" w14:textId="77777777" w:rsidR="00E41841" w:rsidRPr="00790E35" w:rsidRDefault="00E41841" w:rsidP="00037261">
      <w:pPr>
        <w:widowControl w:val="0"/>
        <w:spacing w:after="0" w:line="240" w:lineRule="auto"/>
        <w:jc w:val="left"/>
        <w:rPr>
          <w:rFonts w:asciiTheme="majorHAnsi" w:hAnsiTheme="majorHAnsi"/>
          <w:b/>
          <w:u w:val="single"/>
        </w:rPr>
      </w:pPr>
      <w:r w:rsidRPr="00790E35">
        <w:rPr>
          <w:rFonts w:asciiTheme="majorHAnsi" w:hAnsiTheme="majorHAnsi"/>
          <w:u w:val="single"/>
        </w:rPr>
        <w:br w:type="page"/>
      </w:r>
    </w:p>
    <w:p w14:paraId="625A49C0" w14:textId="77777777" w:rsidR="0011556A" w:rsidRPr="00790E35" w:rsidRDefault="0011556A" w:rsidP="00037261">
      <w:pPr>
        <w:pStyle w:val="NormalBold"/>
        <w:widowControl w:val="0"/>
        <w:spacing w:after="0"/>
        <w:contextualSpacing/>
        <w:jc w:val="center"/>
        <w:rPr>
          <w:rFonts w:asciiTheme="majorHAnsi" w:hAnsiTheme="majorHAnsi" w:cs="Times New Roman"/>
          <w:u w:val="single"/>
          <w:lang w:val="en-GB"/>
        </w:rPr>
      </w:pPr>
      <w:r w:rsidRPr="00790E35">
        <w:rPr>
          <w:rFonts w:asciiTheme="majorHAnsi" w:hAnsiTheme="majorHAnsi" w:cs="Times New Roman"/>
          <w:u w:val="single"/>
          <w:lang w:val="en-GB"/>
        </w:rPr>
        <w:lastRenderedPageBreak/>
        <w:t>ANNEXURE 7</w:t>
      </w:r>
    </w:p>
    <w:p w14:paraId="3CCC4662" w14:textId="77777777" w:rsidR="0011556A" w:rsidRPr="00790E35" w:rsidRDefault="0011556A" w:rsidP="00037261">
      <w:pPr>
        <w:pStyle w:val="NormalBold"/>
        <w:widowControl w:val="0"/>
        <w:spacing w:after="0"/>
        <w:contextualSpacing/>
        <w:jc w:val="center"/>
        <w:rPr>
          <w:rFonts w:asciiTheme="majorHAnsi" w:hAnsiTheme="majorHAnsi" w:cs="Times New Roman"/>
          <w:b w:val="0"/>
          <w:u w:val="single"/>
          <w:lang w:val="en-GB"/>
        </w:rPr>
      </w:pPr>
    </w:p>
    <w:tbl>
      <w:tblPr>
        <w:tblW w:w="5343" w:type="pct"/>
        <w:tblLayout w:type="fixed"/>
        <w:tblLook w:val="04A0" w:firstRow="1" w:lastRow="0" w:firstColumn="1" w:lastColumn="0" w:noHBand="0" w:noVBand="1"/>
      </w:tblPr>
      <w:tblGrid>
        <w:gridCol w:w="1838"/>
        <w:gridCol w:w="2836"/>
        <w:gridCol w:w="1416"/>
        <w:gridCol w:w="1276"/>
        <w:gridCol w:w="2268"/>
      </w:tblGrid>
      <w:tr w:rsidR="00790E35" w:rsidRPr="00790E35" w14:paraId="308DC20F" w14:textId="77777777" w:rsidTr="00790E35">
        <w:trPr>
          <w:trHeight w:val="600"/>
        </w:trPr>
        <w:tc>
          <w:tcPr>
            <w:tcW w:w="954" w:type="pct"/>
            <w:tcBorders>
              <w:top w:val="single" w:sz="4" w:space="0" w:color="auto"/>
              <w:left w:val="single" w:sz="4" w:space="0" w:color="auto"/>
              <w:bottom w:val="single" w:sz="4" w:space="0" w:color="auto"/>
              <w:right w:val="single" w:sz="4" w:space="0" w:color="auto"/>
            </w:tcBorders>
            <w:shd w:val="clear" w:color="000000" w:fill="D0CECE"/>
            <w:vAlign w:val="center"/>
            <w:hideMark/>
          </w:tcPr>
          <w:p w14:paraId="4347B3C7"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Lab Test/Assessment</w:t>
            </w:r>
          </w:p>
        </w:tc>
        <w:tc>
          <w:tcPr>
            <w:tcW w:w="1472" w:type="pct"/>
            <w:tcBorders>
              <w:top w:val="single" w:sz="4" w:space="0" w:color="auto"/>
              <w:left w:val="nil"/>
              <w:bottom w:val="single" w:sz="4" w:space="0" w:color="auto"/>
              <w:right w:val="single" w:sz="4" w:space="0" w:color="auto"/>
            </w:tcBorders>
            <w:shd w:val="clear" w:color="000000" w:fill="D0CECE"/>
            <w:vAlign w:val="center"/>
            <w:hideMark/>
          </w:tcPr>
          <w:p w14:paraId="30C8BCCD"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 </w:t>
            </w:r>
          </w:p>
        </w:tc>
        <w:tc>
          <w:tcPr>
            <w:tcW w:w="735" w:type="pct"/>
            <w:tcBorders>
              <w:top w:val="single" w:sz="4" w:space="0" w:color="auto"/>
              <w:left w:val="nil"/>
              <w:bottom w:val="single" w:sz="4" w:space="0" w:color="auto"/>
              <w:right w:val="single" w:sz="4" w:space="0" w:color="auto"/>
            </w:tcBorders>
            <w:shd w:val="clear" w:color="000000" w:fill="D0CECE"/>
            <w:vAlign w:val="center"/>
            <w:hideMark/>
          </w:tcPr>
          <w:p w14:paraId="1FFFC058"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Lab Test/Assessment  charges in Rs.</w:t>
            </w:r>
          </w:p>
        </w:tc>
        <w:tc>
          <w:tcPr>
            <w:tcW w:w="662" w:type="pct"/>
            <w:tcBorders>
              <w:top w:val="single" w:sz="4" w:space="0" w:color="auto"/>
              <w:left w:val="nil"/>
              <w:bottom w:val="single" w:sz="4" w:space="0" w:color="auto"/>
              <w:right w:val="single" w:sz="4" w:space="0" w:color="auto"/>
            </w:tcBorders>
            <w:shd w:val="clear" w:color="000000" w:fill="D0CECE"/>
            <w:vAlign w:val="center"/>
            <w:hideMark/>
          </w:tcPr>
          <w:p w14:paraId="3182A877"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Service ID</w:t>
            </w:r>
          </w:p>
        </w:tc>
        <w:tc>
          <w:tcPr>
            <w:tcW w:w="1177" w:type="pct"/>
            <w:tcBorders>
              <w:top w:val="single" w:sz="4" w:space="0" w:color="auto"/>
              <w:left w:val="nil"/>
              <w:bottom w:val="single" w:sz="4" w:space="0" w:color="auto"/>
              <w:right w:val="single" w:sz="4" w:space="0" w:color="auto"/>
            </w:tcBorders>
            <w:shd w:val="clear" w:color="000000" w:fill="D0CECE"/>
            <w:vAlign w:val="center"/>
            <w:hideMark/>
          </w:tcPr>
          <w:p w14:paraId="7C85B56B"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SERVICE_DESC</w:t>
            </w:r>
          </w:p>
        </w:tc>
      </w:tr>
      <w:tr w:rsidR="00790E35" w:rsidRPr="00790E35" w14:paraId="4C0DE393" w14:textId="77777777" w:rsidTr="00790E35">
        <w:trPr>
          <w:trHeight w:val="300"/>
        </w:trPr>
        <w:tc>
          <w:tcPr>
            <w:tcW w:w="954" w:type="pct"/>
            <w:vMerge w:val="restart"/>
            <w:tcBorders>
              <w:top w:val="nil"/>
              <w:left w:val="single" w:sz="4" w:space="0" w:color="auto"/>
              <w:bottom w:val="single" w:sz="4" w:space="0" w:color="000000"/>
              <w:right w:val="single" w:sz="4" w:space="0" w:color="auto"/>
            </w:tcBorders>
            <w:shd w:val="clear" w:color="auto" w:fill="auto"/>
            <w:vAlign w:val="center"/>
            <w:hideMark/>
          </w:tcPr>
          <w:p w14:paraId="495A7A69"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Blood Biochemistry</w:t>
            </w:r>
          </w:p>
        </w:tc>
        <w:tc>
          <w:tcPr>
            <w:tcW w:w="1472" w:type="pct"/>
            <w:tcBorders>
              <w:top w:val="nil"/>
              <w:left w:val="nil"/>
              <w:bottom w:val="single" w:sz="4" w:space="0" w:color="auto"/>
              <w:right w:val="single" w:sz="4" w:space="0" w:color="auto"/>
            </w:tcBorders>
            <w:shd w:val="clear" w:color="auto" w:fill="auto"/>
            <w:vAlign w:val="center"/>
            <w:hideMark/>
          </w:tcPr>
          <w:p w14:paraId="2F16FA7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Alanine amino transferase (ALT)</w:t>
            </w:r>
          </w:p>
        </w:tc>
        <w:tc>
          <w:tcPr>
            <w:tcW w:w="73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F94804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1850</w:t>
            </w:r>
          </w:p>
        </w:tc>
        <w:tc>
          <w:tcPr>
            <w:tcW w:w="662" w:type="pct"/>
            <w:vMerge w:val="restart"/>
            <w:tcBorders>
              <w:top w:val="nil"/>
              <w:left w:val="single" w:sz="4" w:space="0" w:color="auto"/>
              <w:bottom w:val="single" w:sz="4" w:space="0" w:color="auto"/>
              <w:right w:val="single" w:sz="4" w:space="0" w:color="auto"/>
            </w:tcBorders>
            <w:shd w:val="clear" w:color="auto" w:fill="auto"/>
            <w:vAlign w:val="center"/>
            <w:hideMark/>
          </w:tcPr>
          <w:p w14:paraId="1F09E8B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SI/11/000754</w:t>
            </w:r>
          </w:p>
        </w:tc>
        <w:tc>
          <w:tcPr>
            <w:tcW w:w="1177" w:type="pct"/>
            <w:vMerge w:val="restart"/>
            <w:tcBorders>
              <w:top w:val="nil"/>
              <w:left w:val="single" w:sz="4" w:space="0" w:color="auto"/>
              <w:bottom w:val="single" w:sz="4" w:space="0" w:color="auto"/>
              <w:right w:val="single" w:sz="4" w:space="0" w:color="auto"/>
            </w:tcBorders>
            <w:shd w:val="clear" w:color="auto" w:fill="auto"/>
            <w:vAlign w:val="center"/>
            <w:hideMark/>
          </w:tcPr>
          <w:p w14:paraId="5A32059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LFT</w:t>
            </w:r>
          </w:p>
        </w:tc>
      </w:tr>
      <w:tr w:rsidR="00790E35" w:rsidRPr="00790E35" w14:paraId="0DADEF9B"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4BE05731"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787DD60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Aspartate amino transferase (AST)</w:t>
            </w:r>
          </w:p>
        </w:tc>
        <w:tc>
          <w:tcPr>
            <w:tcW w:w="735" w:type="pct"/>
            <w:vMerge/>
            <w:tcBorders>
              <w:top w:val="nil"/>
              <w:left w:val="single" w:sz="4" w:space="0" w:color="auto"/>
              <w:bottom w:val="single" w:sz="4" w:space="0" w:color="auto"/>
              <w:right w:val="single" w:sz="4" w:space="0" w:color="auto"/>
            </w:tcBorders>
            <w:vAlign w:val="center"/>
            <w:hideMark/>
          </w:tcPr>
          <w:p w14:paraId="0E87D116"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0B6D020D"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6FF46404"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73B19B93"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64CDD46A"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475ACEC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Bilirubin (total)</w:t>
            </w:r>
          </w:p>
        </w:tc>
        <w:tc>
          <w:tcPr>
            <w:tcW w:w="735" w:type="pct"/>
            <w:vMerge/>
            <w:tcBorders>
              <w:top w:val="nil"/>
              <w:left w:val="single" w:sz="4" w:space="0" w:color="auto"/>
              <w:bottom w:val="single" w:sz="4" w:space="0" w:color="auto"/>
              <w:right w:val="single" w:sz="4" w:space="0" w:color="auto"/>
            </w:tcBorders>
            <w:vAlign w:val="center"/>
            <w:hideMark/>
          </w:tcPr>
          <w:p w14:paraId="01BCAF0C"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3E941CA7"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531BFC79"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516F32E2"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7FAA4CA3"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434AFB5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Bilirubin (direct)</w:t>
            </w:r>
          </w:p>
        </w:tc>
        <w:tc>
          <w:tcPr>
            <w:tcW w:w="735" w:type="pct"/>
            <w:vMerge/>
            <w:tcBorders>
              <w:top w:val="nil"/>
              <w:left w:val="single" w:sz="4" w:space="0" w:color="auto"/>
              <w:bottom w:val="single" w:sz="4" w:space="0" w:color="auto"/>
              <w:right w:val="single" w:sz="4" w:space="0" w:color="auto"/>
            </w:tcBorders>
            <w:vAlign w:val="center"/>
            <w:hideMark/>
          </w:tcPr>
          <w:p w14:paraId="2E98B7EF"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33D50D50"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0F6C8677"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1F09280C"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31FFF606"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438E099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Bilirub (indirect)</w:t>
            </w:r>
          </w:p>
        </w:tc>
        <w:tc>
          <w:tcPr>
            <w:tcW w:w="735" w:type="pct"/>
            <w:vMerge/>
            <w:tcBorders>
              <w:top w:val="nil"/>
              <w:left w:val="single" w:sz="4" w:space="0" w:color="auto"/>
              <w:bottom w:val="single" w:sz="4" w:space="0" w:color="auto"/>
              <w:right w:val="single" w:sz="4" w:space="0" w:color="auto"/>
            </w:tcBorders>
            <w:vAlign w:val="center"/>
            <w:hideMark/>
          </w:tcPr>
          <w:p w14:paraId="3B11BACB"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3237E3A6"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25253258"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10A26F37"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3D52122D"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10901C9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Albumin</w:t>
            </w:r>
          </w:p>
        </w:tc>
        <w:tc>
          <w:tcPr>
            <w:tcW w:w="735" w:type="pct"/>
            <w:vMerge/>
            <w:tcBorders>
              <w:top w:val="nil"/>
              <w:left w:val="single" w:sz="4" w:space="0" w:color="auto"/>
              <w:bottom w:val="single" w:sz="4" w:space="0" w:color="auto"/>
              <w:right w:val="single" w:sz="4" w:space="0" w:color="auto"/>
            </w:tcBorders>
            <w:vAlign w:val="center"/>
            <w:hideMark/>
          </w:tcPr>
          <w:p w14:paraId="03A4C6D0"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636BCEC2"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39E7E755"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18A9CD11"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42914176"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5989135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Alkaline phosphatase (ALP)</w:t>
            </w:r>
          </w:p>
        </w:tc>
        <w:tc>
          <w:tcPr>
            <w:tcW w:w="735" w:type="pct"/>
            <w:vMerge/>
            <w:tcBorders>
              <w:top w:val="nil"/>
              <w:left w:val="single" w:sz="4" w:space="0" w:color="auto"/>
              <w:bottom w:val="single" w:sz="4" w:space="0" w:color="auto"/>
              <w:right w:val="single" w:sz="4" w:space="0" w:color="auto"/>
            </w:tcBorders>
            <w:vAlign w:val="center"/>
            <w:hideMark/>
          </w:tcPr>
          <w:p w14:paraId="7AB8221B"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050171C7"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23769E76"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07026293"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452CC17E"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6107E11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BUN (blood urea nitrogen) or urea</w:t>
            </w:r>
          </w:p>
        </w:tc>
        <w:tc>
          <w:tcPr>
            <w:tcW w:w="735" w:type="pct"/>
            <w:tcBorders>
              <w:top w:val="nil"/>
              <w:left w:val="nil"/>
              <w:bottom w:val="single" w:sz="4" w:space="0" w:color="auto"/>
              <w:right w:val="single" w:sz="4" w:space="0" w:color="auto"/>
            </w:tcBorders>
            <w:shd w:val="clear" w:color="auto" w:fill="auto"/>
            <w:noWrap/>
            <w:vAlign w:val="center"/>
            <w:hideMark/>
          </w:tcPr>
          <w:p w14:paraId="0652A21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340</w:t>
            </w:r>
          </w:p>
        </w:tc>
        <w:tc>
          <w:tcPr>
            <w:tcW w:w="662" w:type="pct"/>
            <w:tcBorders>
              <w:top w:val="nil"/>
              <w:left w:val="nil"/>
              <w:bottom w:val="single" w:sz="4" w:space="0" w:color="auto"/>
              <w:right w:val="single" w:sz="4" w:space="0" w:color="auto"/>
            </w:tcBorders>
            <w:shd w:val="clear" w:color="auto" w:fill="auto"/>
            <w:vAlign w:val="center"/>
            <w:hideMark/>
          </w:tcPr>
          <w:p w14:paraId="2B2146C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SI/11/000799</w:t>
            </w:r>
          </w:p>
        </w:tc>
        <w:tc>
          <w:tcPr>
            <w:tcW w:w="1177" w:type="pct"/>
            <w:tcBorders>
              <w:top w:val="nil"/>
              <w:left w:val="nil"/>
              <w:bottom w:val="single" w:sz="4" w:space="0" w:color="auto"/>
              <w:right w:val="single" w:sz="4" w:space="0" w:color="auto"/>
            </w:tcBorders>
            <w:shd w:val="clear" w:color="auto" w:fill="auto"/>
            <w:vAlign w:val="center"/>
            <w:hideMark/>
          </w:tcPr>
          <w:p w14:paraId="36A5859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UREA</w:t>
            </w:r>
          </w:p>
        </w:tc>
      </w:tr>
      <w:tr w:rsidR="00790E35" w:rsidRPr="00790E35" w14:paraId="05FC90FB"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018C52C9"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7F50910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Blood glucose</w:t>
            </w:r>
          </w:p>
        </w:tc>
        <w:tc>
          <w:tcPr>
            <w:tcW w:w="735" w:type="pct"/>
            <w:tcBorders>
              <w:top w:val="nil"/>
              <w:left w:val="nil"/>
              <w:bottom w:val="single" w:sz="4" w:space="0" w:color="auto"/>
              <w:right w:val="single" w:sz="4" w:space="0" w:color="auto"/>
            </w:tcBorders>
            <w:shd w:val="clear" w:color="auto" w:fill="auto"/>
            <w:noWrap/>
            <w:vAlign w:val="center"/>
            <w:hideMark/>
          </w:tcPr>
          <w:p w14:paraId="50D8B99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200</w:t>
            </w:r>
          </w:p>
        </w:tc>
        <w:tc>
          <w:tcPr>
            <w:tcW w:w="662" w:type="pct"/>
            <w:tcBorders>
              <w:top w:val="nil"/>
              <w:left w:val="nil"/>
              <w:bottom w:val="single" w:sz="4" w:space="0" w:color="auto"/>
              <w:right w:val="single" w:sz="4" w:space="0" w:color="auto"/>
            </w:tcBorders>
            <w:shd w:val="clear" w:color="auto" w:fill="auto"/>
            <w:vAlign w:val="center"/>
            <w:hideMark/>
          </w:tcPr>
          <w:p w14:paraId="2554F1E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SI/11/000726</w:t>
            </w:r>
          </w:p>
        </w:tc>
        <w:tc>
          <w:tcPr>
            <w:tcW w:w="1177" w:type="pct"/>
            <w:tcBorders>
              <w:top w:val="nil"/>
              <w:left w:val="nil"/>
              <w:bottom w:val="single" w:sz="4" w:space="0" w:color="auto"/>
              <w:right w:val="single" w:sz="4" w:space="0" w:color="auto"/>
            </w:tcBorders>
            <w:shd w:val="clear" w:color="auto" w:fill="auto"/>
            <w:vAlign w:val="center"/>
            <w:hideMark/>
          </w:tcPr>
          <w:p w14:paraId="46D21F0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GLUCOSE RAN PL</w:t>
            </w:r>
          </w:p>
        </w:tc>
      </w:tr>
      <w:tr w:rsidR="00790E35" w:rsidRPr="00790E35" w14:paraId="2036F8A7"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4552AD52"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0FD00F3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Creatinine (Cr)</w:t>
            </w:r>
          </w:p>
        </w:tc>
        <w:tc>
          <w:tcPr>
            <w:tcW w:w="73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BE45E1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1190</w:t>
            </w:r>
          </w:p>
        </w:tc>
        <w:tc>
          <w:tcPr>
            <w:tcW w:w="662" w:type="pct"/>
            <w:vMerge w:val="restart"/>
            <w:tcBorders>
              <w:top w:val="nil"/>
              <w:left w:val="single" w:sz="4" w:space="0" w:color="auto"/>
              <w:bottom w:val="single" w:sz="4" w:space="0" w:color="auto"/>
              <w:right w:val="single" w:sz="4" w:space="0" w:color="auto"/>
            </w:tcBorders>
            <w:shd w:val="clear" w:color="auto" w:fill="auto"/>
            <w:vAlign w:val="center"/>
            <w:hideMark/>
          </w:tcPr>
          <w:p w14:paraId="42FA592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SI/11/000709</w:t>
            </w:r>
          </w:p>
        </w:tc>
        <w:tc>
          <w:tcPr>
            <w:tcW w:w="1177" w:type="pct"/>
            <w:vMerge w:val="restart"/>
            <w:tcBorders>
              <w:top w:val="nil"/>
              <w:left w:val="single" w:sz="4" w:space="0" w:color="auto"/>
              <w:bottom w:val="single" w:sz="4" w:space="0" w:color="auto"/>
              <w:right w:val="single" w:sz="4" w:space="0" w:color="auto"/>
            </w:tcBorders>
            <w:shd w:val="clear" w:color="auto" w:fill="auto"/>
            <w:vAlign w:val="center"/>
            <w:hideMark/>
          </w:tcPr>
          <w:p w14:paraId="193BA50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ELEC/RENAL PANEL</w:t>
            </w:r>
          </w:p>
        </w:tc>
      </w:tr>
      <w:tr w:rsidR="00790E35" w:rsidRPr="00790E35" w14:paraId="47A7AF7D"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77EDE2DA"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7C24AA4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Potassium</w:t>
            </w:r>
          </w:p>
        </w:tc>
        <w:tc>
          <w:tcPr>
            <w:tcW w:w="735" w:type="pct"/>
            <w:vMerge/>
            <w:tcBorders>
              <w:top w:val="nil"/>
              <w:left w:val="single" w:sz="4" w:space="0" w:color="auto"/>
              <w:bottom w:val="single" w:sz="4" w:space="0" w:color="auto"/>
              <w:right w:val="single" w:sz="4" w:space="0" w:color="auto"/>
            </w:tcBorders>
            <w:vAlign w:val="center"/>
            <w:hideMark/>
          </w:tcPr>
          <w:p w14:paraId="25A51A9F"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49FAFB7C"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3C8EA6F4"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1B44E9BA"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070427E1"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457A919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Sodium</w:t>
            </w:r>
          </w:p>
        </w:tc>
        <w:tc>
          <w:tcPr>
            <w:tcW w:w="735" w:type="pct"/>
            <w:vMerge/>
            <w:tcBorders>
              <w:top w:val="nil"/>
              <w:left w:val="single" w:sz="4" w:space="0" w:color="auto"/>
              <w:bottom w:val="single" w:sz="4" w:space="0" w:color="auto"/>
              <w:right w:val="single" w:sz="4" w:space="0" w:color="auto"/>
            </w:tcBorders>
            <w:vAlign w:val="center"/>
            <w:hideMark/>
          </w:tcPr>
          <w:p w14:paraId="0A2F55AD"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54F673D6"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0DC6B61B"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3BB98E04"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3DC735B9"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1E64DA0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Chloride</w:t>
            </w:r>
          </w:p>
        </w:tc>
        <w:tc>
          <w:tcPr>
            <w:tcW w:w="735" w:type="pct"/>
            <w:vMerge/>
            <w:tcBorders>
              <w:top w:val="nil"/>
              <w:left w:val="single" w:sz="4" w:space="0" w:color="auto"/>
              <w:bottom w:val="single" w:sz="4" w:space="0" w:color="auto"/>
              <w:right w:val="single" w:sz="4" w:space="0" w:color="auto"/>
            </w:tcBorders>
            <w:vAlign w:val="center"/>
            <w:hideMark/>
          </w:tcPr>
          <w:p w14:paraId="1E0D97B0"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0A80FD8D"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118BD00F"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44717840"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5889FCA1"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40AD89C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Calcium</w:t>
            </w:r>
          </w:p>
        </w:tc>
        <w:tc>
          <w:tcPr>
            <w:tcW w:w="735" w:type="pct"/>
            <w:tcBorders>
              <w:top w:val="nil"/>
              <w:left w:val="nil"/>
              <w:bottom w:val="single" w:sz="4" w:space="0" w:color="auto"/>
              <w:right w:val="single" w:sz="4" w:space="0" w:color="auto"/>
            </w:tcBorders>
            <w:shd w:val="clear" w:color="auto" w:fill="auto"/>
            <w:noWrap/>
            <w:vAlign w:val="center"/>
            <w:hideMark/>
          </w:tcPr>
          <w:p w14:paraId="5C8B503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350</w:t>
            </w:r>
          </w:p>
        </w:tc>
        <w:tc>
          <w:tcPr>
            <w:tcW w:w="662" w:type="pct"/>
            <w:tcBorders>
              <w:top w:val="nil"/>
              <w:left w:val="nil"/>
              <w:bottom w:val="single" w:sz="4" w:space="0" w:color="auto"/>
              <w:right w:val="single" w:sz="4" w:space="0" w:color="auto"/>
            </w:tcBorders>
            <w:shd w:val="clear" w:color="auto" w:fill="auto"/>
            <w:vAlign w:val="center"/>
            <w:hideMark/>
          </w:tcPr>
          <w:p w14:paraId="67920FC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SI/11/000650</w:t>
            </w:r>
          </w:p>
        </w:tc>
        <w:tc>
          <w:tcPr>
            <w:tcW w:w="1177" w:type="pct"/>
            <w:tcBorders>
              <w:top w:val="nil"/>
              <w:left w:val="nil"/>
              <w:bottom w:val="single" w:sz="4" w:space="0" w:color="auto"/>
              <w:right w:val="single" w:sz="4" w:space="0" w:color="auto"/>
            </w:tcBorders>
            <w:shd w:val="clear" w:color="auto" w:fill="auto"/>
            <w:vAlign w:val="center"/>
            <w:hideMark/>
          </w:tcPr>
          <w:p w14:paraId="6974E49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CALCIUM</w:t>
            </w:r>
          </w:p>
        </w:tc>
      </w:tr>
      <w:tr w:rsidR="00790E35" w:rsidRPr="00790E35" w14:paraId="736B1D92"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501F0677"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5147ED8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Phosphorus</w:t>
            </w:r>
          </w:p>
        </w:tc>
        <w:tc>
          <w:tcPr>
            <w:tcW w:w="735" w:type="pct"/>
            <w:tcBorders>
              <w:top w:val="nil"/>
              <w:left w:val="nil"/>
              <w:bottom w:val="single" w:sz="4" w:space="0" w:color="auto"/>
              <w:right w:val="single" w:sz="4" w:space="0" w:color="auto"/>
            </w:tcBorders>
            <w:shd w:val="clear" w:color="auto" w:fill="auto"/>
            <w:vAlign w:val="center"/>
            <w:hideMark/>
          </w:tcPr>
          <w:p w14:paraId="4F7130C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470</w:t>
            </w:r>
          </w:p>
        </w:tc>
        <w:tc>
          <w:tcPr>
            <w:tcW w:w="662" w:type="pct"/>
            <w:tcBorders>
              <w:top w:val="nil"/>
              <w:left w:val="nil"/>
              <w:bottom w:val="single" w:sz="4" w:space="0" w:color="auto"/>
              <w:right w:val="single" w:sz="4" w:space="0" w:color="auto"/>
            </w:tcBorders>
            <w:shd w:val="clear" w:color="auto" w:fill="auto"/>
            <w:vAlign w:val="center"/>
            <w:hideMark/>
          </w:tcPr>
          <w:p w14:paraId="446869F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SI/11/000771</w:t>
            </w:r>
          </w:p>
        </w:tc>
        <w:tc>
          <w:tcPr>
            <w:tcW w:w="1177" w:type="pct"/>
            <w:tcBorders>
              <w:top w:val="nil"/>
              <w:left w:val="nil"/>
              <w:bottom w:val="single" w:sz="4" w:space="0" w:color="auto"/>
              <w:right w:val="single" w:sz="4" w:space="0" w:color="auto"/>
            </w:tcBorders>
            <w:shd w:val="clear" w:color="auto" w:fill="auto"/>
            <w:vAlign w:val="center"/>
            <w:hideMark/>
          </w:tcPr>
          <w:p w14:paraId="74B5898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PHOSPHORUS</w:t>
            </w:r>
          </w:p>
        </w:tc>
      </w:tr>
      <w:tr w:rsidR="00790E35" w:rsidRPr="00790E35" w14:paraId="7B5F5EF0"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6F5A5628"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77A840E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Magnesium</w:t>
            </w:r>
          </w:p>
        </w:tc>
        <w:tc>
          <w:tcPr>
            <w:tcW w:w="735" w:type="pct"/>
            <w:tcBorders>
              <w:top w:val="nil"/>
              <w:left w:val="nil"/>
              <w:bottom w:val="single" w:sz="4" w:space="0" w:color="auto"/>
              <w:right w:val="single" w:sz="4" w:space="0" w:color="auto"/>
            </w:tcBorders>
            <w:shd w:val="clear" w:color="auto" w:fill="auto"/>
            <w:noWrap/>
            <w:vAlign w:val="center"/>
            <w:hideMark/>
          </w:tcPr>
          <w:p w14:paraId="0CCFC2C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640</w:t>
            </w:r>
          </w:p>
        </w:tc>
        <w:tc>
          <w:tcPr>
            <w:tcW w:w="662" w:type="pct"/>
            <w:tcBorders>
              <w:top w:val="nil"/>
              <w:left w:val="nil"/>
              <w:bottom w:val="single" w:sz="4" w:space="0" w:color="auto"/>
              <w:right w:val="single" w:sz="4" w:space="0" w:color="auto"/>
            </w:tcBorders>
            <w:shd w:val="clear" w:color="auto" w:fill="auto"/>
            <w:vAlign w:val="center"/>
            <w:hideMark/>
          </w:tcPr>
          <w:p w14:paraId="1971124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SI/11/000759</w:t>
            </w:r>
          </w:p>
        </w:tc>
        <w:tc>
          <w:tcPr>
            <w:tcW w:w="1177" w:type="pct"/>
            <w:tcBorders>
              <w:top w:val="nil"/>
              <w:left w:val="nil"/>
              <w:bottom w:val="single" w:sz="4" w:space="0" w:color="auto"/>
              <w:right w:val="single" w:sz="4" w:space="0" w:color="auto"/>
            </w:tcBorders>
            <w:shd w:val="clear" w:color="auto" w:fill="auto"/>
            <w:vAlign w:val="center"/>
            <w:hideMark/>
          </w:tcPr>
          <w:p w14:paraId="21D8206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MAGNESIUM</w:t>
            </w:r>
          </w:p>
        </w:tc>
      </w:tr>
      <w:tr w:rsidR="00790E35" w:rsidRPr="00790E35" w14:paraId="655ED290"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14CA0963"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25D6D98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Total protein</w:t>
            </w:r>
          </w:p>
        </w:tc>
        <w:tc>
          <w:tcPr>
            <w:tcW w:w="735" w:type="pct"/>
            <w:tcBorders>
              <w:top w:val="nil"/>
              <w:left w:val="nil"/>
              <w:bottom w:val="single" w:sz="4" w:space="0" w:color="auto"/>
              <w:right w:val="single" w:sz="4" w:space="0" w:color="auto"/>
            </w:tcBorders>
            <w:shd w:val="clear" w:color="auto" w:fill="auto"/>
            <w:noWrap/>
            <w:vAlign w:val="center"/>
            <w:hideMark/>
          </w:tcPr>
          <w:p w14:paraId="3E640395"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250</w:t>
            </w:r>
          </w:p>
        </w:tc>
        <w:tc>
          <w:tcPr>
            <w:tcW w:w="662" w:type="pct"/>
            <w:tcBorders>
              <w:top w:val="nil"/>
              <w:left w:val="nil"/>
              <w:bottom w:val="single" w:sz="4" w:space="0" w:color="auto"/>
              <w:right w:val="single" w:sz="4" w:space="0" w:color="auto"/>
            </w:tcBorders>
            <w:shd w:val="clear" w:color="auto" w:fill="auto"/>
            <w:noWrap/>
            <w:vAlign w:val="center"/>
            <w:hideMark/>
          </w:tcPr>
          <w:p w14:paraId="1DEA486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SI/16/000090</w:t>
            </w:r>
          </w:p>
        </w:tc>
        <w:tc>
          <w:tcPr>
            <w:tcW w:w="1177" w:type="pct"/>
            <w:tcBorders>
              <w:top w:val="nil"/>
              <w:left w:val="nil"/>
              <w:bottom w:val="single" w:sz="4" w:space="0" w:color="auto"/>
              <w:right w:val="single" w:sz="4" w:space="0" w:color="auto"/>
            </w:tcBorders>
            <w:shd w:val="clear" w:color="auto" w:fill="auto"/>
            <w:noWrap/>
            <w:vAlign w:val="center"/>
            <w:hideMark/>
          </w:tcPr>
          <w:p w14:paraId="3FE8E9D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BODY FLUID TOTAL PROTEIN</w:t>
            </w:r>
          </w:p>
        </w:tc>
      </w:tr>
      <w:tr w:rsidR="00790E35" w:rsidRPr="00790E35" w14:paraId="09F16B46"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01C0BDC6"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5A3D182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Albumin/globulin ratio</w:t>
            </w:r>
          </w:p>
        </w:tc>
        <w:tc>
          <w:tcPr>
            <w:tcW w:w="735" w:type="pct"/>
            <w:tcBorders>
              <w:top w:val="nil"/>
              <w:left w:val="nil"/>
              <w:bottom w:val="single" w:sz="4" w:space="0" w:color="auto"/>
              <w:right w:val="single" w:sz="4" w:space="0" w:color="auto"/>
            </w:tcBorders>
            <w:shd w:val="clear" w:color="auto" w:fill="auto"/>
            <w:noWrap/>
            <w:vAlign w:val="center"/>
            <w:hideMark/>
          </w:tcPr>
          <w:p w14:paraId="74D3F44B"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0</w:t>
            </w:r>
          </w:p>
        </w:tc>
        <w:tc>
          <w:tcPr>
            <w:tcW w:w="662" w:type="pct"/>
            <w:tcBorders>
              <w:top w:val="nil"/>
              <w:left w:val="nil"/>
              <w:bottom w:val="single" w:sz="4" w:space="0" w:color="auto"/>
              <w:right w:val="single" w:sz="4" w:space="0" w:color="auto"/>
            </w:tcBorders>
            <w:shd w:val="clear" w:color="auto" w:fill="auto"/>
            <w:noWrap/>
            <w:vAlign w:val="center"/>
            <w:hideMark/>
          </w:tcPr>
          <w:p w14:paraId="024FE29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NA</w:t>
            </w:r>
          </w:p>
        </w:tc>
        <w:tc>
          <w:tcPr>
            <w:tcW w:w="1177" w:type="pct"/>
            <w:tcBorders>
              <w:top w:val="nil"/>
              <w:left w:val="nil"/>
              <w:bottom w:val="single" w:sz="4" w:space="0" w:color="auto"/>
              <w:right w:val="single" w:sz="4" w:space="0" w:color="auto"/>
            </w:tcBorders>
            <w:shd w:val="clear" w:color="auto" w:fill="auto"/>
            <w:noWrap/>
            <w:vAlign w:val="center"/>
            <w:hideMark/>
          </w:tcPr>
          <w:p w14:paraId="4DB3E8A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Manually calculated</w:t>
            </w:r>
          </w:p>
        </w:tc>
      </w:tr>
      <w:tr w:rsidR="00790E35" w:rsidRPr="00790E35" w14:paraId="6CAEA2D6"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0DAD18AD"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449859D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Lactate dehydrogenase (LDH)</w:t>
            </w:r>
          </w:p>
        </w:tc>
        <w:tc>
          <w:tcPr>
            <w:tcW w:w="735" w:type="pct"/>
            <w:tcBorders>
              <w:top w:val="nil"/>
              <w:left w:val="nil"/>
              <w:bottom w:val="single" w:sz="4" w:space="0" w:color="auto"/>
              <w:right w:val="single" w:sz="4" w:space="0" w:color="auto"/>
            </w:tcBorders>
            <w:shd w:val="clear" w:color="auto" w:fill="auto"/>
            <w:noWrap/>
            <w:vAlign w:val="center"/>
            <w:hideMark/>
          </w:tcPr>
          <w:p w14:paraId="23BAB73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620</w:t>
            </w:r>
          </w:p>
        </w:tc>
        <w:tc>
          <w:tcPr>
            <w:tcW w:w="662" w:type="pct"/>
            <w:tcBorders>
              <w:top w:val="nil"/>
              <w:left w:val="nil"/>
              <w:bottom w:val="single" w:sz="4" w:space="0" w:color="auto"/>
              <w:right w:val="single" w:sz="4" w:space="0" w:color="auto"/>
            </w:tcBorders>
            <w:shd w:val="clear" w:color="auto" w:fill="auto"/>
            <w:vAlign w:val="center"/>
            <w:hideMark/>
          </w:tcPr>
          <w:p w14:paraId="4D1472D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SI/18/000002</w:t>
            </w:r>
          </w:p>
        </w:tc>
        <w:tc>
          <w:tcPr>
            <w:tcW w:w="1177" w:type="pct"/>
            <w:tcBorders>
              <w:top w:val="nil"/>
              <w:left w:val="nil"/>
              <w:bottom w:val="single" w:sz="4" w:space="0" w:color="auto"/>
              <w:right w:val="single" w:sz="4" w:space="0" w:color="auto"/>
            </w:tcBorders>
            <w:shd w:val="clear" w:color="auto" w:fill="auto"/>
            <w:vAlign w:val="center"/>
            <w:hideMark/>
          </w:tcPr>
          <w:p w14:paraId="2487114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LDH</w:t>
            </w:r>
          </w:p>
        </w:tc>
      </w:tr>
      <w:tr w:rsidR="00790E35" w:rsidRPr="00790E35" w14:paraId="3CF3ED2D"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02A9E7FA"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4B351B9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Amylase</w:t>
            </w:r>
          </w:p>
        </w:tc>
        <w:tc>
          <w:tcPr>
            <w:tcW w:w="735" w:type="pct"/>
            <w:tcBorders>
              <w:top w:val="nil"/>
              <w:left w:val="nil"/>
              <w:bottom w:val="single" w:sz="4" w:space="0" w:color="auto"/>
              <w:right w:val="single" w:sz="4" w:space="0" w:color="auto"/>
            </w:tcBorders>
            <w:shd w:val="clear" w:color="auto" w:fill="auto"/>
            <w:vAlign w:val="center"/>
            <w:hideMark/>
          </w:tcPr>
          <w:p w14:paraId="4F704B6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720</w:t>
            </w:r>
          </w:p>
        </w:tc>
        <w:tc>
          <w:tcPr>
            <w:tcW w:w="662" w:type="pct"/>
            <w:tcBorders>
              <w:top w:val="nil"/>
              <w:left w:val="nil"/>
              <w:bottom w:val="single" w:sz="4" w:space="0" w:color="auto"/>
              <w:right w:val="single" w:sz="4" w:space="0" w:color="auto"/>
            </w:tcBorders>
            <w:shd w:val="clear" w:color="auto" w:fill="auto"/>
            <w:vAlign w:val="center"/>
            <w:hideMark/>
          </w:tcPr>
          <w:p w14:paraId="220A375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SI/11/000609</w:t>
            </w:r>
          </w:p>
        </w:tc>
        <w:tc>
          <w:tcPr>
            <w:tcW w:w="1177" w:type="pct"/>
            <w:tcBorders>
              <w:top w:val="nil"/>
              <w:left w:val="nil"/>
              <w:bottom w:val="single" w:sz="4" w:space="0" w:color="auto"/>
              <w:right w:val="single" w:sz="4" w:space="0" w:color="auto"/>
            </w:tcBorders>
            <w:shd w:val="clear" w:color="auto" w:fill="auto"/>
            <w:vAlign w:val="center"/>
            <w:hideMark/>
          </w:tcPr>
          <w:p w14:paraId="7CFACF6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AMYLASE SERUM</w:t>
            </w:r>
          </w:p>
        </w:tc>
      </w:tr>
      <w:tr w:rsidR="00790E35" w:rsidRPr="00790E35" w14:paraId="3D6619AD"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74DE9EE7"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1B82EFA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Lipase</w:t>
            </w:r>
          </w:p>
        </w:tc>
        <w:tc>
          <w:tcPr>
            <w:tcW w:w="735" w:type="pct"/>
            <w:tcBorders>
              <w:top w:val="nil"/>
              <w:left w:val="nil"/>
              <w:bottom w:val="single" w:sz="4" w:space="0" w:color="auto"/>
              <w:right w:val="single" w:sz="4" w:space="0" w:color="auto"/>
            </w:tcBorders>
            <w:shd w:val="clear" w:color="auto" w:fill="auto"/>
            <w:noWrap/>
            <w:vAlign w:val="center"/>
            <w:hideMark/>
          </w:tcPr>
          <w:p w14:paraId="09312E6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620</w:t>
            </w:r>
          </w:p>
        </w:tc>
        <w:tc>
          <w:tcPr>
            <w:tcW w:w="662" w:type="pct"/>
            <w:tcBorders>
              <w:top w:val="nil"/>
              <w:left w:val="nil"/>
              <w:bottom w:val="single" w:sz="4" w:space="0" w:color="auto"/>
              <w:right w:val="single" w:sz="4" w:space="0" w:color="auto"/>
            </w:tcBorders>
            <w:shd w:val="clear" w:color="auto" w:fill="auto"/>
            <w:noWrap/>
            <w:vAlign w:val="center"/>
            <w:hideMark/>
          </w:tcPr>
          <w:p w14:paraId="3ECD7FC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SI/11/000756</w:t>
            </w:r>
          </w:p>
        </w:tc>
        <w:tc>
          <w:tcPr>
            <w:tcW w:w="1177" w:type="pct"/>
            <w:tcBorders>
              <w:top w:val="nil"/>
              <w:left w:val="nil"/>
              <w:bottom w:val="single" w:sz="4" w:space="0" w:color="auto"/>
              <w:right w:val="single" w:sz="4" w:space="0" w:color="auto"/>
            </w:tcBorders>
            <w:shd w:val="clear" w:color="auto" w:fill="auto"/>
            <w:noWrap/>
            <w:vAlign w:val="center"/>
            <w:hideMark/>
          </w:tcPr>
          <w:p w14:paraId="6CACD4A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LIPASE</w:t>
            </w:r>
          </w:p>
        </w:tc>
      </w:tr>
      <w:tr w:rsidR="00790E35" w:rsidRPr="00790E35" w14:paraId="05F06097" w14:textId="77777777" w:rsidTr="00790E35">
        <w:trPr>
          <w:trHeight w:val="30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10F3DEFD"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Blood Routine</w:t>
            </w:r>
          </w:p>
        </w:tc>
        <w:tc>
          <w:tcPr>
            <w:tcW w:w="1472" w:type="pct"/>
            <w:tcBorders>
              <w:top w:val="nil"/>
              <w:left w:val="nil"/>
              <w:bottom w:val="single" w:sz="4" w:space="0" w:color="auto"/>
              <w:right w:val="single" w:sz="4" w:space="0" w:color="auto"/>
            </w:tcBorders>
            <w:shd w:val="clear" w:color="auto" w:fill="auto"/>
            <w:vAlign w:val="center"/>
            <w:hideMark/>
          </w:tcPr>
          <w:p w14:paraId="76BE3AE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Red blood cell count</w:t>
            </w:r>
          </w:p>
        </w:tc>
        <w:tc>
          <w:tcPr>
            <w:tcW w:w="73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AE72D3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850</w:t>
            </w:r>
          </w:p>
        </w:tc>
        <w:tc>
          <w:tcPr>
            <w:tcW w:w="66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1BFCF0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SI/11/000617</w:t>
            </w:r>
          </w:p>
        </w:tc>
        <w:tc>
          <w:tcPr>
            <w:tcW w:w="117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765D9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CBC PROFILE</w:t>
            </w:r>
          </w:p>
        </w:tc>
      </w:tr>
      <w:tr w:rsidR="00790E35" w:rsidRPr="00790E35" w14:paraId="7D0D3AC3" w14:textId="77777777" w:rsidTr="00790E35">
        <w:trPr>
          <w:trHeight w:val="30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71B63D52"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 </w:t>
            </w:r>
          </w:p>
        </w:tc>
        <w:tc>
          <w:tcPr>
            <w:tcW w:w="1472" w:type="pct"/>
            <w:tcBorders>
              <w:top w:val="nil"/>
              <w:left w:val="nil"/>
              <w:bottom w:val="single" w:sz="4" w:space="0" w:color="auto"/>
              <w:right w:val="single" w:sz="4" w:space="0" w:color="auto"/>
            </w:tcBorders>
            <w:shd w:val="clear" w:color="auto" w:fill="auto"/>
            <w:vAlign w:val="center"/>
            <w:hideMark/>
          </w:tcPr>
          <w:p w14:paraId="775B630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White blood cell count</w:t>
            </w:r>
          </w:p>
        </w:tc>
        <w:tc>
          <w:tcPr>
            <w:tcW w:w="735" w:type="pct"/>
            <w:vMerge/>
            <w:tcBorders>
              <w:top w:val="nil"/>
              <w:left w:val="single" w:sz="4" w:space="0" w:color="auto"/>
              <w:bottom w:val="single" w:sz="4" w:space="0" w:color="auto"/>
              <w:right w:val="single" w:sz="4" w:space="0" w:color="auto"/>
            </w:tcBorders>
            <w:vAlign w:val="center"/>
            <w:hideMark/>
          </w:tcPr>
          <w:p w14:paraId="07F307A5"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11790169"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6A37E306"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2C0AB98D" w14:textId="77777777" w:rsidTr="00790E35">
        <w:trPr>
          <w:trHeight w:val="51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7F944605"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 </w:t>
            </w:r>
          </w:p>
        </w:tc>
        <w:tc>
          <w:tcPr>
            <w:tcW w:w="1472" w:type="pct"/>
            <w:tcBorders>
              <w:top w:val="nil"/>
              <w:left w:val="nil"/>
              <w:bottom w:val="single" w:sz="4" w:space="0" w:color="auto"/>
              <w:right w:val="single" w:sz="4" w:space="0" w:color="auto"/>
            </w:tcBorders>
            <w:shd w:val="clear" w:color="auto" w:fill="auto"/>
            <w:vAlign w:val="center"/>
            <w:hideMark/>
          </w:tcPr>
          <w:p w14:paraId="764F1F5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Differential (neutrophils, lymphocytes, monocytes, eosinophils, and basophils)</w:t>
            </w:r>
          </w:p>
        </w:tc>
        <w:tc>
          <w:tcPr>
            <w:tcW w:w="735" w:type="pct"/>
            <w:vMerge/>
            <w:tcBorders>
              <w:top w:val="nil"/>
              <w:left w:val="single" w:sz="4" w:space="0" w:color="auto"/>
              <w:bottom w:val="single" w:sz="4" w:space="0" w:color="auto"/>
              <w:right w:val="single" w:sz="4" w:space="0" w:color="auto"/>
            </w:tcBorders>
            <w:vAlign w:val="center"/>
            <w:hideMark/>
          </w:tcPr>
          <w:p w14:paraId="5471E0E9"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2FCE2D2D"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13A7EBB8"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2AAC76F5" w14:textId="77777777" w:rsidTr="00790E35">
        <w:trPr>
          <w:trHeight w:val="30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327D298B"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 </w:t>
            </w:r>
          </w:p>
        </w:tc>
        <w:tc>
          <w:tcPr>
            <w:tcW w:w="1472" w:type="pct"/>
            <w:tcBorders>
              <w:top w:val="nil"/>
              <w:left w:val="nil"/>
              <w:bottom w:val="single" w:sz="4" w:space="0" w:color="auto"/>
              <w:right w:val="single" w:sz="4" w:space="0" w:color="auto"/>
            </w:tcBorders>
            <w:shd w:val="clear" w:color="auto" w:fill="auto"/>
            <w:vAlign w:val="center"/>
            <w:hideMark/>
          </w:tcPr>
          <w:p w14:paraId="06AF92B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Platelet count</w:t>
            </w:r>
          </w:p>
        </w:tc>
        <w:tc>
          <w:tcPr>
            <w:tcW w:w="735" w:type="pct"/>
            <w:vMerge/>
            <w:tcBorders>
              <w:top w:val="nil"/>
              <w:left w:val="single" w:sz="4" w:space="0" w:color="auto"/>
              <w:bottom w:val="single" w:sz="4" w:space="0" w:color="auto"/>
              <w:right w:val="single" w:sz="4" w:space="0" w:color="auto"/>
            </w:tcBorders>
            <w:vAlign w:val="center"/>
            <w:hideMark/>
          </w:tcPr>
          <w:p w14:paraId="189D1CF4"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5E6C6A45"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0035CAA9"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779819E8" w14:textId="77777777" w:rsidTr="00790E35">
        <w:trPr>
          <w:trHeight w:val="30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355C6C5F"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 </w:t>
            </w:r>
          </w:p>
        </w:tc>
        <w:tc>
          <w:tcPr>
            <w:tcW w:w="1472" w:type="pct"/>
            <w:tcBorders>
              <w:top w:val="nil"/>
              <w:left w:val="nil"/>
              <w:bottom w:val="single" w:sz="4" w:space="0" w:color="auto"/>
              <w:right w:val="single" w:sz="4" w:space="0" w:color="auto"/>
            </w:tcBorders>
            <w:shd w:val="clear" w:color="auto" w:fill="auto"/>
            <w:vAlign w:val="center"/>
            <w:hideMark/>
          </w:tcPr>
          <w:p w14:paraId="35B658C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Hemoglobin</w:t>
            </w:r>
          </w:p>
        </w:tc>
        <w:tc>
          <w:tcPr>
            <w:tcW w:w="735" w:type="pct"/>
            <w:vMerge/>
            <w:tcBorders>
              <w:top w:val="nil"/>
              <w:left w:val="single" w:sz="4" w:space="0" w:color="auto"/>
              <w:bottom w:val="single" w:sz="4" w:space="0" w:color="auto"/>
              <w:right w:val="single" w:sz="4" w:space="0" w:color="auto"/>
            </w:tcBorders>
            <w:vAlign w:val="center"/>
            <w:hideMark/>
          </w:tcPr>
          <w:p w14:paraId="2F794D3F"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5B953A22"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06E418CD"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5B466647" w14:textId="77777777" w:rsidTr="00790E35">
        <w:trPr>
          <w:trHeight w:val="30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2126C448"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 </w:t>
            </w:r>
          </w:p>
        </w:tc>
        <w:tc>
          <w:tcPr>
            <w:tcW w:w="1472" w:type="pct"/>
            <w:tcBorders>
              <w:top w:val="nil"/>
              <w:left w:val="nil"/>
              <w:bottom w:val="single" w:sz="4" w:space="0" w:color="auto"/>
              <w:right w:val="single" w:sz="4" w:space="0" w:color="auto"/>
            </w:tcBorders>
            <w:shd w:val="clear" w:color="auto" w:fill="auto"/>
            <w:vAlign w:val="center"/>
            <w:hideMark/>
          </w:tcPr>
          <w:p w14:paraId="6744C05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Hematocrit</w:t>
            </w:r>
          </w:p>
        </w:tc>
        <w:tc>
          <w:tcPr>
            <w:tcW w:w="735" w:type="pct"/>
            <w:vMerge/>
            <w:tcBorders>
              <w:top w:val="nil"/>
              <w:left w:val="single" w:sz="4" w:space="0" w:color="auto"/>
              <w:bottom w:val="single" w:sz="4" w:space="0" w:color="auto"/>
              <w:right w:val="single" w:sz="4" w:space="0" w:color="auto"/>
            </w:tcBorders>
            <w:vAlign w:val="center"/>
            <w:hideMark/>
          </w:tcPr>
          <w:p w14:paraId="5392CC2D"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41AFB1A4"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0C3EAB83"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35ED117D" w14:textId="77777777" w:rsidTr="00790E35">
        <w:trPr>
          <w:trHeight w:val="30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36CE99A5"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Coagulation Function</w:t>
            </w:r>
          </w:p>
        </w:tc>
        <w:tc>
          <w:tcPr>
            <w:tcW w:w="1472" w:type="pct"/>
            <w:tcBorders>
              <w:top w:val="nil"/>
              <w:left w:val="nil"/>
              <w:bottom w:val="single" w:sz="4" w:space="0" w:color="auto"/>
              <w:right w:val="single" w:sz="4" w:space="0" w:color="auto"/>
            </w:tcBorders>
            <w:shd w:val="clear" w:color="auto" w:fill="auto"/>
            <w:vAlign w:val="center"/>
            <w:hideMark/>
          </w:tcPr>
          <w:p w14:paraId="2EE91F5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Activated partial thromboplastin time (aPTT)</w:t>
            </w:r>
          </w:p>
        </w:tc>
        <w:tc>
          <w:tcPr>
            <w:tcW w:w="735" w:type="pct"/>
            <w:tcBorders>
              <w:top w:val="nil"/>
              <w:left w:val="nil"/>
              <w:bottom w:val="single" w:sz="4" w:space="0" w:color="auto"/>
              <w:right w:val="single" w:sz="4" w:space="0" w:color="auto"/>
            </w:tcBorders>
            <w:shd w:val="clear" w:color="auto" w:fill="auto"/>
            <w:vAlign w:val="center"/>
            <w:hideMark/>
          </w:tcPr>
          <w:p w14:paraId="406422A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900</w:t>
            </w:r>
          </w:p>
        </w:tc>
        <w:tc>
          <w:tcPr>
            <w:tcW w:w="662" w:type="pct"/>
            <w:tcBorders>
              <w:top w:val="nil"/>
              <w:left w:val="nil"/>
              <w:bottom w:val="single" w:sz="4" w:space="0" w:color="auto"/>
              <w:right w:val="single" w:sz="4" w:space="0" w:color="auto"/>
            </w:tcBorders>
            <w:shd w:val="clear" w:color="auto" w:fill="auto"/>
            <w:vAlign w:val="center"/>
            <w:hideMark/>
          </w:tcPr>
          <w:p w14:paraId="5C911BA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SI/11/000591</w:t>
            </w:r>
          </w:p>
        </w:tc>
        <w:tc>
          <w:tcPr>
            <w:tcW w:w="1177" w:type="pct"/>
            <w:tcBorders>
              <w:top w:val="nil"/>
              <w:left w:val="nil"/>
              <w:bottom w:val="single" w:sz="4" w:space="0" w:color="auto"/>
              <w:right w:val="single" w:sz="4" w:space="0" w:color="auto"/>
            </w:tcBorders>
            <w:shd w:val="clear" w:color="auto" w:fill="auto"/>
            <w:vAlign w:val="center"/>
            <w:hideMark/>
          </w:tcPr>
          <w:p w14:paraId="45DFCDF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APPT</w:t>
            </w:r>
          </w:p>
        </w:tc>
      </w:tr>
      <w:tr w:rsidR="00790E35" w:rsidRPr="00790E35" w14:paraId="4F750E18" w14:textId="77777777" w:rsidTr="00790E35">
        <w:trPr>
          <w:trHeight w:val="30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62C4A7F3"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 </w:t>
            </w:r>
          </w:p>
        </w:tc>
        <w:tc>
          <w:tcPr>
            <w:tcW w:w="1472" w:type="pct"/>
            <w:tcBorders>
              <w:top w:val="nil"/>
              <w:left w:val="nil"/>
              <w:bottom w:val="single" w:sz="4" w:space="0" w:color="auto"/>
              <w:right w:val="single" w:sz="4" w:space="0" w:color="auto"/>
            </w:tcBorders>
            <w:shd w:val="clear" w:color="auto" w:fill="auto"/>
            <w:vAlign w:val="center"/>
            <w:hideMark/>
          </w:tcPr>
          <w:p w14:paraId="2D6BF05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International Normalized Ratio (INR)</w:t>
            </w:r>
          </w:p>
        </w:tc>
        <w:tc>
          <w:tcPr>
            <w:tcW w:w="735" w:type="pct"/>
            <w:vMerge w:val="restart"/>
            <w:tcBorders>
              <w:top w:val="nil"/>
              <w:left w:val="single" w:sz="4" w:space="0" w:color="auto"/>
              <w:bottom w:val="single" w:sz="4" w:space="0" w:color="auto"/>
              <w:right w:val="single" w:sz="4" w:space="0" w:color="auto"/>
            </w:tcBorders>
            <w:shd w:val="clear" w:color="auto" w:fill="auto"/>
            <w:vAlign w:val="center"/>
            <w:hideMark/>
          </w:tcPr>
          <w:p w14:paraId="20EF218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620</w:t>
            </w:r>
          </w:p>
        </w:tc>
        <w:tc>
          <w:tcPr>
            <w:tcW w:w="662" w:type="pct"/>
            <w:vMerge w:val="restart"/>
            <w:tcBorders>
              <w:top w:val="nil"/>
              <w:left w:val="single" w:sz="4" w:space="0" w:color="auto"/>
              <w:bottom w:val="single" w:sz="4" w:space="0" w:color="auto"/>
              <w:right w:val="single" w:sz="4" w:space="0" w:color="auto"/>
            </w:tcBorders>
            <w:shd w:val="clear" w:color="auto" w:fill="auto"/>
            <w:vAlign w:val="center"/>
            <w:hideMark/>
          </w:tcPr>
          <w:p w14:paraId="10E50FA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SI/11/000711</w:t>
            </w:r>
          </w:p>
        </w:tc>
        <w:tc>
          <w:tcPr>
            <w:tcW w:w="1177" w:type="pct"/>
            <w:vMerge w:val="restart"/>
            <w:tcBorders>
              <w:top w:val="nil"/>
              <w:left w:val="single" w:sz="4" w:space="0" w:color="auto"/>
              <w:bottom w:val="single" w:sz="4" w:space="0" w:color="auto"/>
              <w:right w:val="single" w:sz="4" w:space="0" w:color="auto"/>
            </w:tcBorders>
            <w:shd w:val="clear" w:color="auto" w:fill="auto"/>
            <w:vAlign w:val="center"/>
            <w:hideMark/>
          </w:tcPr>
          <w:p w14:paraId="3E975A6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PT WITH INR</w:t>
            </w:r>
          </w:p>
        </w:tc>
      </w:tr>
      <w:tr w:rsidR="00790E35" w:rsidRPr="00790E35" w14:paraId="50EA481C" w14:textId="77777777" w:rsidTr="00790E35">
        <w:trPr>
          <w:trHeight w:val="30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58AA8A48"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 </w:t>
            </w:r>
          </w:p>
        </w:tc>
        <w:tc>
          <w:tcPr>
            <w:tcW w:w="1472" w:type="pct"/>
            <w:tcBorders>
              <w:top w:val="nil"/>
              <w:left w:val="nil"/>
              <w:bottom w:val="single" w:sz="4" w:space="0" w:color="auto"/>
              <w:right w:val="single" w:sz="4" w:space="0" w:color="auto"/>
            </w:tcBorders>
            <w:shd w:val="clear" w:color="auto" w:fill="auto"/>
            <w:vAlign w:val="center"/>
            <w:hideMark/>
          </w:tcPr>
          <w:p w14:paraId="2187C4A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Prothrombin time (PT)</w:t>
            </w:r>
          </w:p>
        </w:tc>
        <w:tc>
          <w:tcPr>
            <w:tcW w:w="735" w:type="pct"/>
            <w:vMerge/>
            <w:tcBorders>
              <w:top w:val="nil"/>
              <w:left w:val="single" w:sz="4" w:space="0" w:color="auto"/>
              <w:bottom w:val="single" w:sz="4" w:space="0" w:color="auto"/>
              <w:right w:val="single" w:sz="4" w:space="0" w:color="auto"/>
            </w:tcBorders>
            <w:vAlign w:val="center"/>
            <w:hideMark/>
          </w:tcPr>
          <w:p w14:paraId="708FDBA2"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59E9D30E"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7A52AE01"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70EC7E0D" w14:textId="77777777" w:rsidTr="00790E35">
        <w:trPr>
          <w:trHeight w:val="300"/>
        </w:trPr>
        <w:tc>
          <w:tcPr>
            <w:tcW w:w="954" w:type="pct"/>
            <w:vMerge w:val="restart"/>
            <w:tcBorders>
              <w:top w:val="nil"/>
              <w:left w:val="single" w:sz="4" w:space="0" w:color="auto"/>
              <w:bottom w:val="single" w:sz="4" w:space="0" w:color="auto"/>
              <w:right w:val="single" w:sz="4" w:space="0" w:color="auto"/>
            </w:tcBorders>
            <w:shd w:val="clear" w:color="auto" w:fill="auto"/>
            <w:vAlign w:val="center"/>
            <w:hideMark/>
          </w:tcPr>
          <w:p w14:paraId="46DD3BCE"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lastRenderedPageBreak/>
              <w:t>Thyroid Function</w:t>
            </w:r>
          </w:p>
        </w:tc>
        <w:tc>
          <w:tcPr>
            <w:tcW w:w="1472" w:type="pct"/>
            <w:tcBorders>
              <w:top w:val="nil"/>
              <w:left w:val="nil"/>
              <w:bottom w:val="single" w:sz="4" w:space="0" w:color="auto"/>
              <w:right w:val="single" w:sz="4" w:space="0" w:color="auto"/>
            </w:tcBorders>
            <w:shd w:val="clear" w:color="auto" w:fill="auto"/>
            <w:vAlign w:val="center"/>
            <w:hideMark/>
          </w:tcPr>
          <w:p w14:paraId="304C1B5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Thyroid-stimulating hormone (TSH)</w:t>
            </w:r>
          </w:p>
        </w:tc>
        <w:tc>
          <w:tcPr>
            <w:tcW w:w="73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2C09ED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1570</w:t>
            </w:r>
          </w:p>
        </w:tc>
        <w:tc>
          <w:tcPr>
            <w:tcW w:w="66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29B2CB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SI/16/000063</w:t>
            </w:r>
          </w:p>
        </w:tc>
        <w:tc>
          <w:tcPr>
            <w:tcW w:w="117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610788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Thyroid Panel III (FT3, FT4 and TSH)</w:t>
            </w:r>
          </w:p>
        </w:tc>
      </w:tr>
      <w:tr w:rsidR="00790E35" w:rsidRPr="00790E35" w14:paraId="0295C6F7"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3BAC9CC1"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68065E7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Free triiodothyronine (FT3)</w:t>
            </w:r>
          </w:p>
        </w:tc>
        <w:tc>
          <w:tcPr>
            <w:tcW w:w="735" w:type="pct"/>
            <w:vMerge/>
            <w:tcBorders>
              <w:top w:val="nil"/>
              <w:left w:val="single" w:sz="4" w:space="0" w:color="auto"/>
              <w:bottom w:val="single" w:sz="4" w:space="0" w:color="000000"/>
              <w:right w:val="single" w:sz="4" w:space="0" w:color="auto"/>
            </w:tcBorders>
            <w:vAlign w:val="center"/>
            <w:hideMark/>
          </w:tcPr>
          <w:p w14:paraId="576310F0"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000000"/>
              <w:right w:val="single" w:sz="4" w:space="0" w:color="auto"/>
            </w:tcBorders>
            <w:vAlign w:val="center"/>
            <w:hideMark/>
          </w:tcPr>
          <w:p w14:paraId="0E8D9DE2"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000000"/>
              <w:right w:val="single" w:sz="4" w:space="0" w:color="auto"/>
            </w:tcBorders>
            <w:vAlign w:val="center"/>
            <w:hideMark/>
          </w:tcPr>
          <w:p w14:paraId="69EEA0A5"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5EB06C91"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46FEB038"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33BB40E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Free thyroxine (FT4)</w:t>
            </w:r>
          </w:p>
        </w:tc>
        <w:tc>
          <w:tcPr>
            <w:tcW w:w="735" w:type="pct"/>
            <w:vMerge/>
            <w:tcBorders>
              <w:top w:val="nil"/>
              <w:left w:val="single" w:sz="4" w:space="0" w:color="auto"/>
              <w:bottom w:val="single" w:sz="4" w:space="0" w:color="000000"/>
              <w:right w:val="single" w:sz="4" w:space="0" w:color="auto"/>
            </w:tcBorders>
            <w:vAlign w:val="center"/>
            <w:hideMark/>
          </w:tcPr>
          <w:p w14:paraId="31B6496B"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000000"/>
              <w:right w:val="single" w:sz="4" w:space="0" w:color="auto"/>
            </w:tcBorders>
            <w:vAlign w:val="center"/>
            <w:hideMark/>
          </w:tcPr>
          <w:p w14:paraId="392B63BD"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000000"/>
              <w:right w:val="single" w:sz="4" w:space="0" w:color="auto"/>
            </w:tcBorders>
            <w:vAlign w:val="center"/>
            <w:hideMark/>
          </w:tcPr>
          <w:p w14:paraId="509E29A5"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0EE2FAAE" w14:textId="77777777" w:rsidTr="00790E35">
        <w:trPr>
          <w:trHeight w:val="300"/>
        </w:trPr>
        <w:tc>
          <w:tcPr>
            <w:tcW w:w="954" w:type="pct"/>
            <w:vMerge w:val="restart"/>
            <w:tcBorders>
              <w:top w:val="nil"/>
              <w:left w:val="single" w:sz="4" w:space="0" w:color="auto"/>
              <w:bottom w:val="single" w:sz="4" w:space="0" w:color="auto"/>
              <w:right w:val="single" w:sz="4" w:space="0" w:color="auto"/>
            </w:tcBorders>
            <w:shd w:val="clear" w:color="auto" w:fill="auto"/>
            <w:vAlign w:val="center"/>
            <w:hideMark/>
          </w:tcPr>
          <w:p w14:paraId="3141D769"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Viral Assessments</w:t>
            </w:r>
          </w:p>
        </w:tc>
        <w:tc>
          <w:tcPr>
            <w:tcW w:w="1472" w:type="pct"/>
            <w:tcBorders>
              <w:top w:val="nil"/>
              <w:left w:val="nil"/>
              <w:bottom w:val="single" w:sz="4" w:space="0" w:color="auto"/>
              <w:right w:val="single" w:sz="4" w:space="0" w:color="auto"/>
            </w:tcBorders>
            <w:shd w:val="clear" w:color="auto" w:fill="auto"/>
            <w:vAlign w:val="center"/>
            <w:hideMark/>
          </w:tcPr>
          <w:p w14:paraId="45F19DB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Hepatitis C virus (HCV) antibody</w:t>
            </w:r>
          </w:p>
        </w:tc>
        <w:tc>
          <w:tcPr>
            <w:tcW w:w="735" w:type="pct"/>
            <w:tcBorders>
              <w:top w:val="nil"/>
              <w:left w:val="nil"/>
              <w:bottom w:val="single" w:sz="4" w:space="0" w:color="auto"/>
              <w:right w:val="single" w:sz="4" w:space="0" w:color="auto"/>
            </w:tcBorders>
            <w:shd w:val="clear" w:color="auto" w:fill="auto"/>
            <w:vAlign w:val="center"/>
            <w:hideMark/>
          </w:tcPr>
          <w:p w14:paraId="613CC67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1730</w:t>
            </w:r>
          </w:p>
        </w:tc>
        <w:tc>
          <w:tcPr>
            <w:tcW w:w="662" w:type="pct"/>
            <w:tcBorders>
              <w:top w:val="nil"/>
              <w:left w:val="nil"/>
              <w:bottom w:val="single" w:sz="4" w:space="0" w:color="auto"/>
              <w:right w:val="single" w:sz="4" w:space="0" w:color="auto"/>
            </w:tcBorders>
            <w:shd w:val="clear" w:color="auto" w:fill="auto"/>
            <w:vAlign w:val="center"/>
            <w:hideMark/>
          </w:tcPr>
          <w:p w14:paraId="739640D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SI/11/000506</w:t>
            </w:r>
          </w:p>
        </w:tc>
        <w:tc>
          <w:tcPr>
            <w:tcW w:w="1177" w:type="pct"/>
            <w:tcBorders>
              <w:top w:val="nil"/>
              <w:left w:val="nil"/>
              <w:bottom w:val="single" w:sz="4" w:space="0" w:color="auto"/>
              <w:right w:val="single" w:sz="4" w:space="0" w:color="auto"/>
            </w:tcBorders>
            <w:shd w:val="clear" w:color="auto" w:fill="auto"/>
            <w:vAlign w:val="center"/>
            <w:hideMark/>
          </w:tcPr>
          <w:p w14:paraId="66420C6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HEPATITIS C ANTIBODY EIA</w:t>
            </w:r>
          </w:p>
        </w:tc>
      </w:tr>
      <w:tr w:rsidR="00790E35" w:rsidRPr="00790E35" w14:paraId="53A5B7F5"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34B79338"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0197930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HCV-RNA test if HCV antibody is positive</w:t>
            </w:r>
          </w:p>
        </w:tc>
        <w:tc>
          <w:tcPr>
            <w:tcW w:w="735" w:type="pct"/>
            <w:tcBorders>
              <w:top w:val="nil"/>
              <w:left w:val="nil"/>
              <w:bottom w:val="single" w:sz="4" w:space="0" w:color="auto"/>
              <w:right w:val="single" w:sz="4" w:space="0" w:color="auto"/>
            </w:tcBorders>
            <w:shd w:val="clear" w:color="auto" w:fill="auto"/>
            <w:vAlign w:val="center"/>
            <w:hideMark/>
          </w:tcPr>
          <w:p w14:paraId="2EF12D0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4500</w:t>
            </w:r>
          </w:p>
        </w:tc>
        <w:tc>
          <w:tcPr>
            <w:tcW w:w="662" w:type="pct"/>
            <w:tcBorders>
              <w:top w:val="nil"/>
              <w:left w:val="nil"/>
              <w:bottom w:val="single" w:sz="4" w:space="0" w:color="auto"/>
              <w:right w:val="single" w:sz="4" w:space="0" w:color="auto"/>
            </w:tcBorders>
            <w:shd w:val="clear" w:color="auto" w:fill="auto"/>
            <w:vAlign w:val="center"/>
            <w:hideMark/>
          </w:tcPr>
          <w:p w14:paraId="7559D83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SI/11/000382</w:t>
            </w:r>
          </w:p>
        </w:tc>
        <w:tc>
          <w:tcPr>
            <w:tcW w:w="1177" w:type="pct"/>
            <w:tcBorders>
              <w:top w:val="nil"/>
              <w:left w:val="nil"/>
              <w:bottom w:val="single" w:sz="4" w:space="0" w:color="auto"/>
              <w:right w:val="single" w:sz="4" w:space="0" w:color="auto"/>
            </w:tcBorders>
            <w:shd w:val="clear" w:color="auto" w:fill="auto"/>
            <w:vAlign w:val="center"/>
            <w:hideMark/>
          </w:tcPr>
          <w:p w14:paraId="12C967F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HEPATITIS C VIRUS RNA QUANTITATIVE</w:t>
            </w:r>
          </w:p>
        </w:tc>
      </w:tr>
      <w:tr w:rsidR="00790E35" w:rsidRPr="00790E35" w14:paraId="13701467"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178F1450"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670B008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HBsAg</w:t>
            </w:r>
          </w:p>
        </w:tc>
        <w:tc>
          <w:tcPr>
            <w:tcW w:w="735" w:type="pct"/>
            <w:tcBorders>
              <w:top w:val="nil"/>
              <w:left w:val="nil"/>
              <w:bottom w:val="single" w:sz="4" w:space="0" w:color="auto"/>
              <w:right w:val="single" w:sz="4" w:space="0" w:color="auto"/>
            </w:tcBorders>
            <w:shd w:val="clear" w:color="auto" w:fill="auto"/>
            <w:noWrap/>
            <w:vAlign w:val="center"/>
            <w:hideMark/>
          </w:tcPr>
          <w:p w14:paraId="2C200F1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1000</w:t>
            </w:r>
          </w:p>
        </w:tc>
        <w:tc>
          <w:tcPr>
            <w:tcW w:w="662" w:type="pct"/>
            <w:tcBorders>
              <w:top w:val="nil"/>
              <w:left w:val="nil"/>
              <w:bottom w:val="single" w:sz="4" w:space="0" w:color="auto"/>
              <w:right w:val="single" w:sz="4" w:space="0" w:color="auto"/>
            </w:tcBorders>
            <w:shd w:val="clear" w:color="auto" w:fill="auto"/>
            <w:vAlign w:val="center"/>
            <w:hideMark/>
          </w:tcPr>
          <w:p w14:paraId="64F09DB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SI/11/000504</w:t>
            </w:r>
          </w:p>
        </w:tc>
        <w:tc>
          <w:tcPr>
            <w:tcW w:w="1177" w:type="pct"/>
            <w:tcBorders>
              <w:top w:val="nil"/>
              <w:left w:val="nil"/>
              <w:bottom w:val="single" w:sz="4" w:space="0" w:color="auto"/>
              <w:right w:val="single" w:sz="4" w:space="0" w:color="auto"/>
            </w:tcBorders>
            <w:shd w:val="clear" w:color="auto" w:fill="auto"/>
            <w:vAlign w:val="center"/>
            <w:hideMark/>
          </w:tcPr>
          <w:p w14:paraId="7DDFF2B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HEPATITIS B SURFACE ANTIGEN- HBSAG EIA</w:t>
            </w:r>
          </w:p>
        </w:tc>
      </w:tr>
      <w:tr w:rsidR="00790E35" w:rsidRPr="00790E35" w14:paraId="26AE7967"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4DCB81DE"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1342024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HBsAb</w:t>
            </w:r>
          </w:p>
        </w:tc>
        <w:tc>
          <w:tcPr>
            <w:tcW w:w="735" w:type="pct"/>
            <w:tcBorders>
              <w:top w:val="nil"/>
              <w:left w:val="nil"/>
              <w:bottom w:val="single" w:sz="4" w:space="0" w:color="auto"/>
              <w:right w:val="single" w:sz="4" w:space="0" w:color="auto"/>
            </w:tcBorders>
            <w:shd w:val="clear" w:color="auto" w:fill="auto"/>
            <w:noWrap/>
            <w:vAlign w:val="center"/>
            <w:hideMark/>
          </w:tcPr>
          <w:p w14:paraId="665F505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1000</w:t>
            </w:r>
          </w:p>
        </w:tc>
        <w:tc>
          <w:tcPr>
            <w:tcW w:w="662" w:type="pct"/>
            <w:tcBorders>
              <w:top w:val="nil"/>
              <w:left w:val="nil"/>
              <w:bottom w:val="single" w:sz="4" w:space="0" w:color="auto"/>
              <w:right w:val="single" w:sz="4" w:space="0" w:color="auto"/>
            </w:tcBorders>
            <w:shd w:val="clear" w:color="auto" w:fill="auto"/>
            <w:noWrap/>
            <w:vAlign w:val="center"/>
            <w:hideMark/>
          </w:tcPr>
          <w:p w14:paraId="7198EF1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SI/11/000503</w:t>
            </w:r>
          </w:p>
        </w:tc>
        <w:tc>
          <w:tcPr>
            <w:tcW w:w="1177" w:type="pct"/>
            <w:tcBorders>
              <w:top w:val="nil"/>
              <w:left w:val="nil"/>
              <w:bottom w:val="single" w:sz="4" w:space="0" w:color="auto"/>
              <w:right w:val="single" w:sz="4" w:space="0" w:color="auto"/>
            </w:tcBorders>
            <w:shd w:val="clear" w:color="auto" w:fill="auto"/>
            <w:noWrap/>
            <w:vAlign w:val="center"/>
            <w:hideMark/>
          </w:tcPr>
          <w:p w14:paraId="13184F7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HEPATITIS B SURFACE ANTIBODY- ANTI HBS TITRE</w:t>
            </w:r>
          </w:p>
        </w:tc>
      </w:tr>
      <w:tr w:rsidR="00790E35" w:rsidRPr="00790E35" w14:paraId="7BF87BF7"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0E743C16"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1C31DF6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HBcAb</w:t>
            </w:r>
          </w:p>
        </w:tc>
        <w:tc>
          <w:tcPr>
            <w:tcW w:w="735" w:type="pct"/>
            <w:tcBorders>
              <w:top w:val="nil"/>
              <w:left w:val="nil"/>
              <w:bottom w:val="single" w:sz="4" w:space="0" w:color="auto"/>
              <w:right w:val="single" w:sz="4" w:space="0" w:color="auto"/>
            </w:tcBorders>
            <w:shd w:val="clear" w:color="auto" w:fill="auto"/>
            <w:noWrap/>
            <w:vAlign w:val="center"/>
            <w:hideMark/>
          </w:tcPr>
          <w:p w14:paraId="405429D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1000</w:t>
            </w:r>
          </w:p>
        </w:tc>
        <w:tc>
          <w:tcPr>
            <w:tcW w:w="662" w:type="pct"/>
            <w:tcBorders>
              <w:top w:val="nil"/>
              <w:left w:val="nil"/>
              <w:bottom w:val="single" w:sz="4" w:space="0" w:color="auto"/>
              <w:right w:val="single" w:sz="4" w:space="0" w:color="auto"/>
            </w:tcBorders>
            <w:shd w:val="clear" w:color="auto" w:fill="auto"/>
            <w:noWrap/>
            <w:vAlign w:val="center"/>
            <w:hideMark/>
          </w:tcPr>
          <w:p w14:paraId="77D6ED0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SI/11/000495</w:t>
            </w:r>
          </w:p>
        </w:tc>
        <w:tc>
          <w:tcPr>
            <w:tcW w:w="1177" w:type="pct"/>
            <w:tcBorders>
              <w:top w:val="nil"/>
              <w:left w:val="nil"/>
              <w:bottom w:val="single" w:sz="4" w:space="0" w:color="auto"/>
              <w:right w:val="single" w:sz="4" w:space="0" w:color="auto"/>
            </w:tcBorders>
            <w:shd w:val="clear" w:color="auto" w:fill="auto"/>
            <w:noWrap/>
            <w:vAlign w:val="center"/>
            <w:hideMark/>
          </w:tcPr>
          <w:p w14:paraId="0B4F4AE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HEPATITIS B CORE TOTAL ANTIBODY</w:t>
            </w:r>
          </w:p>
        </w:tc>
      </w:tr>
      <w:tr w:rsidR="00790E35" w:rsidRPr="00790E35" w14:paraId="63C53104"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06B8B7F5"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7775E3F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HBeAg</w:t>
            </w:r>
          </w:p>
        </w:tc>
        <w:tc>
          <w:tcPr>
            <w:tcW w:w="735" w:type="pct"/>
            <w:tcBorders>
              <w:top w:val="nil"/>
              <w:left w:val="nil"/>
              <w:bottom w:val="single" w:sz="4" w:space="0" w:color="auto"/>
              <w:right w:val="single" w:sz="4" w:space="0" w:color="auto"/>
            </w:tcBorders>
            <w:shd w:val="clear" w:color="auto" w:fill="auto"/>
            <w:noWrap/>
            <w:vAlign w:val="center"/>
            <w:hideMark/>
          </w:tcPr>
          <w:p w14:paraId="00B7F3F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1780</w:t>
            </w:r>
          </w:p>
        </w:tc>
        <w:tc>
          <w:tcPr>
            <w:tcW w:w="662" w:type="pct"/>
            <w:tcBorders>
              <w:top w:val="nil"/>
              <w:left w:val="nil"/>
              <w:bottom w:val="single" w:sz="4" w:space="0" w:color="auto"/>
              <w:right w:val="single" w:sz="4" w:space="0" w:color="auto"/>
            </w:tcBorders>
            <w:shd w:val="clear" w:color="auto" w:fill="auto"/>
            <w:noWrap/>
            <w:vAlign w:val="center"/>
            <w:hideMark/>
          </w:tcPr>
          <w:p w14:paraId="2C1643C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SI/11/000497</w:t>
            </w:r>
          </w:p>
        </w:tc>
        <w:tc>
          <w:tcPr>
            <w:tcW w:w="1177" w:type="pct"/>
            <w:tcBorders>
              <w:top w:val="nil"/>
              <w:left w:val="nil"/>
              <w:bottom w:val="single" w:sz="4" w:space="0" w:color="auto"/>
              <w:right w:val="single" w:sz="4" w:space="0" w:color="auto"/>
            </w:tcBorders>
            <w:shd w:val="clear" w:color="auto" w:fill="auto"/>
            <w:noWrap/>
            <w:vAlign w:val="center"/>
            <w:hideMark/>
          </w:tcPr>
          <w:p w14:paraId="6D334AB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HEPATITIS Be VIRUS ANTIGEN / ANTIBODY EVALUATION</w:t>
            </w:r>
          </w:p>
        </w:tc>
      </w:tr>
      <w:tr w:rsidR="00790E35" w:rsidRPr="00790E35" w14:paraId="3B6208B9"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1EF65E6A"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000000" w:fill="FFFF00"/>
            <w:vAlign w:val="center"/>
            <w:hideMark/>
          </w:tcPr>
          <w:p w14:paraId="6C90DAE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HBeAb</w:t>
            </w:r>
          </w:p>
        </w:tc>
        <w:tc>
          <w:tcPr>
            <w:tcW w:w="735" w:type="pct"/>
            <w:tcBorders>
              <w:top w:val="nil"/>
              <w:left w:val="nil"/>
              <w:bottom w:val="single" w:sz="4" w:space="0" w:color="auto"/>
              <w:right w:val="single" w:sz="4" w:space="0" w:color="auto"/>
            </w:tcBorders>
            <w:shd w:val="clear" w:color="000000" w:fill="FFFF00"/>
            <w:noWrap/>
            <w:vAlign w:val="center"/>
            <w:hideMark/>
          </w:tcPr>
          <w:p w14:paraId="0C2BAED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662" w:type="pct"/>
            <w:tcBorders>
              <w:top w:val="nil"/>
              <w:left w:val="nil"/>
              <w:bottom w:val="single" w:sz="4" w:space="0" w:color="auto"/>
              <w:right w:val="single" w:sz="4" w:space="0" w:color="auto"/>
            </w:tcBorders>
            <w:shd w:val="clear" w:color="000000" w:fill="FFFF00"/>
            <w:noWrap/>
            <w:vAlign w:val="center"/>
            <w:hideMark/>
          </w:tcPr>
          <w:p w14:paraId="02DE06A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1177" w:type="pct"/>
            <w:tcBorders>
              <w:top w:val="nil"/>
              <w:left w:val="nil"/>
              <w:bottom w:val="single" w:sz="4" w:space="0" w:color="auto"/>
              <w:right w:val="single" w:sz="4" w:space="0" w:color="auto"/>
            </w:tcBorders>
            <w:shd w:val="clear" w:color="000000" w:fill="FFFF00"/>
            <w:noWrap/>
            <w:vAlign w:val="center"/>
            <w:hideMark/>
          </w:tcPr>
          <w:p w14:paraId="1AB20B2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Site to confirm the actual cost as per rate card</w:t>
            </w:r>
          </w:p>
        </w:tc>
      </w:tr>
      <w:tr w:rsidR="00790E35" w:rsidRPr="00790E35" w14:paraId="1F2CBCB3" w14:textId="77777777" w:rsidTr="00790E35">
        <w:trPr>
          <w:trHeight w:val="510"/>
        </w:trPr>
        <w:tc>
          <w:tcPr>
            <w:tcW w:w="954" w:type="pct"/>
            <w:vMerge/>
            <w:tcBorders>
              <w:top w:val="nil"/>
              <w:left w:val="single" w:sz="4" w:space="0" w:color="auto"/>
              <w:bottom w:val="single" w:sz="4" w:space="0" w:color="auto"/>
              <w:right w:val="single" w:sz="4" w:space="0" w:color="auto"/>
            </w:tcBorders>
            <w:vAlign w:val="center"/>
            <w:hideMark/>
          </w:tcPr>
          <w:p w14:paraId="3AF564DE"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732B734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HBV-DNA test if positive HBsAg and/or HBcAb</w:t>
            </w:r>
          </w:p>
        </w:tc>
        <w:tc>
          <w:tcPr>
            <w:tcW w:w="735" w:type="pct"/>
            <w:tcBorders>
              <w:top w:val="nil"/>
              <w:left w:val="nil"/>
              <w:bottom w:val="single" w:sz="4" w:space="0" w:color="auto"/>
              <w:right w:val="single" w:sz="4" w:space="0" w:color="auto"/>
            </w:tcBorders>
            <w:shd w:val="clear" w:color="auto" w:fill="auto"/>
            <w:noWrap/>
            <w:vAlign w:val="center"/>
            <w:hideMark/>
          </w:tcPr>
          <w:p w14:paraId="64F395A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5000</w:t>
            </w:r>
          </w:p>
        </w:tc>
        <w:tc>
          <w:tcPr>
            <w:tcW w:w="662" w:type="pct"/>
            <w:tcBorders>
              <w:top w:val="nil"/>
              <w:left w:val="nil"/>
              <w:bottom w:val="single" w:sz="4" w:space="0" w:color="auto"/>
              <w:right w:val="single" w:sz="4" w:space="0" w:color="auto"/>
            </w:tcBorders>
            <w:shd w:val="clear" w:color="auto" w:fill="auto"/>
            <w:noWrap/>
            <w:vAlign w:val="center"/>
            <w:hideMark/>
          </w:tcPr>
          <w:p w14:paraId="6FC146E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SI/11/001524</w:t>
            </w:r>
          </w:p>
        </w:tc>
        <w:tc>
          <w:tcPr>
            <w:tcW w:w="1177" w:type="pct"/>
            <w:tcBorders>
              <w:top w:val="nil"/>
              <w:left w:val="nil"/>
              <w:bottom w:val="single" w:sz="4" w:space="0" w:color="auto"/>
              <w:right w:val="single" w:sz="4" w:space="0" w:color="auto"/>
            </w:tcBorders>
            <w:shd w:val="clear" w:color="auto" w:fill="auto"/>
            <w:noWrap/>
            <w:vAlign w:val="center"/>
            <w:hideMark/>
          </w:tcPr>
          <w:p w14:paraId="64C9722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HEPATITIS B VIRUS DNA ,QUANTITATIVE</w:t>
            </w:r>
          </w:p>
        </w:tc>
      </w:tr>
      <w:tr w:rsidR="00790E35" w:rsidRPr="00790E35" w14:paraId="73EE7FEA" w14:textId="77777777" w:rsidTr="00790E35">
        <w:trPr>
          <w:trHeight w:val="60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124FEEE7"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Blood Pregnancy Test</w:t>
            </w:r>
          </w:p>
        </w:tc>
        <w:tc>
          <w:tcPr>
            <w:tcW w:w="1472" w:type="pct"/>
            <w:tcBorders>
              <w:top w:val="nil"/>
              <w:left w:val="nil"/>
              <w:bottom w:val="single" w:sz="4" w:space="0" w:color="auto"/>
              <w:right w:val="single" w:sz="4" w:space="0" w:color="auto"/>
            </w:tcBorders>
            <w:shd w:val="clear" w:color="auto" w:fill="auto"/>
            <w:vAlign w:val="center"/>
            <w:hideMark/>
          </w:tcPr>
          <w:p w14:paraId="1F8CDF8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Serum HCG</w:t>
            </w:r>
          </w:p>
        </w:tc>
        <w:tc>
          <w:tcPr>
            <w:tcW w:w="735" w:type="pct"/>
            <w:tcBorders>
              <w:top w:val="nil"/>
              <w:left w:val="nil"/>
              <w:bottom w:val="single" w:sz="4" w:space="0" w:color="auto"/>
              <w:right w:val="single" w:sz="4" w:space="0" w:color="auto"/>
            </w:tcBorders>
            <w:shd w:val="clear" w:color="auto" w:fill="auto"/>
            <w:noWrap/>
            <w:vAlign w:val="center"/>
            <w:hideMark/>
          </w:tcPr>
          <w:p w14:paraId="7A67D5B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770</w:t>
            </w:r>
          </w:p>
        </w:tc>
        <w:tc>
          <w:tcPr>
            <w:tcW w:w="662" w:type="pct"/>
            <w:tcBorders>
              <w:top w:val="nil"/>
              <w:left w:val="nil"/>
              <w:bottom w:val="single" w:sz="4" w:space="0" w:color="auto"/>
              <w:right w:val="single" w:sz="4" w:space="0" w:color="auto"/>
            </w:tcBorders>
            <w:shd w:val="clear" w:color="auto" w:fill="auto"/>
            <w:vAlign w:val="center"/>
            <w:hideMark/>
          </w:tcPr>
          <w:p w14:paraId="7C7EDCF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SI/11/000733</w:t>
            </w:r>
          </w:p>
        </w:tc>
        <w:tc>
          <w:tcPr>
            <w:tcW w:w="1177" w:type="pct"/>
            <w:tcBorders>
              <w:top w:val="nil"/>
              <w:left w:val="nil"/>
              <w:bottom w:val="single" w:sz="4" w:space="0" w:color="auto"/>
              <w:right w:val="single" w:sz="4" w:space="0" w:color="auto"/>
            </w:tcBorders>
            <w:shd w:val="clear" w:color="auto" w:fill="auto"/>
            <w:vAlign w:val="center"/>
            <w:hideMark/>
          </w:tcPr>
          <w:p w14:paraId="29EFE9F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BETA - HUMAN CHORIONIC GONADOTROPHIN (HCG-BETA)</w:t>
            </w:r>
          </w:p>
        </w:tc>
      </w:tr>
      <w:tr w:rsidR="00790E35" w:rsidRPr="00790E35" w14:paraId="0426D5FE" w14:textId="77777777" w:rsidTr="00790E35">
        <w:trPr>
          <w:trHeight w:val="300"/>
        </w:trPr>
        <w:tc>
          <w:tcPr>
            <w:tcW w:w="954" w:type="pct"/>
            <w:vMerge w:val="restart"/>
            <w:tcBorders>
              <w:top w:val="nil"/>
              <w:left w:val="single" w:sz="4" w:space="0" w:color="auto"/>
              <w:bottom w:val="single" w:sz="4" w:space="0" w:color="auto"/>
              <w:right w:val="single" w:sz="4" w:space="0" w:color="auto"/>
            </w:tcBorders>
            <w:shd w:val="clear" w:color="auto" w:fill="auto"/>
            <w:vAlign w:val="center"/>
            <w:hideMark/>
          </w:tcPr>
          <w:p w14:paraId="1FAE2B25"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Urine Routine</w:t>
            </w:r>
          </w:p>
        </w:tc>
        <w:tc>
          <w:tcPr>
            <w:tcW w:w="1472" w:type="pct"/>
            <w:tcBorders>
              <w:top w:val="nil"/>
              <w:left w:val="nil"/>
              <w:bottom w:val="single" w:sz="4" w:space="0" w:color="auto"/>
              <w:right w:val="single" w:sz="4" w:space="0" w:color="auto"/>
            </w:tcBorders>
            <w:shd w:val="clear" w:color="auto" w:fill="auto"/>
            <w:vAlign w:val="center"/>
            <w:hideMark/>
          </w:tcPr>
          <w:p w14:paraId="77B9FD1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Specific gravity</w:t>
            </w:r>
          </w:p>
        </w:tc>
        <w:tc>
          <w:tcPr>
            <w:tcW w:w="73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52F1C3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300</w:t>
            </w:r>
          </w:p>
        </w:tc>
        <w:tc>
          <w:tcPr>
            <w:tcW w:w="66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B5B5C0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SI/11/001438</w:t>
            </w:r>
          </w:p>
        </w:tc>
        <w:tc>
          <w:tcPr>
            <w:tcW w:w="117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AE73D4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URINE ANALYSIS ROUTINE</w:t>
            </w:r>
          </w:p>
        </w:tc>
      </w:tr>
      <w:tr w:rsidR="00790E35" w:rsidRPr="00790E35" w14:paraId="00614FB0"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60EC14CA"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5BE666F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pH value</w:t>
            </w:r>
          </w:p>
        </w:tc>
        <w:tc>
          <w:tcPr>
            <w:tcW w:w="735" w:type="pct"/>
            <w:vMerge/>
            <w:tcBorders>
              <w:top w:val="nil"/>
              <w:left w:val="single" w:sz="4" w:space="0" w:color="auto"/>
              <w:bottom w:val="single" w:sz="4" w:space="0" w:color="auto"/>
              <w:right w:val="single" w:sz="4" w:space="0" w:color="auto"/>
            </w:tcBorders>
            <w:vAlign w:val="center"/>
            <w:hideMark/>
          </w:tcPr>
          <w:p w14:paraId="31090CEA"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43413829"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38145DDA"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086CA175"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303ABE19"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589B908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Leukocytes</w:t>
            </w:r>
          </w:p>
        </w:tc>
        <w:tc>
          <w:tcPr>
            <w:tcW w:w="735" w:type="pct"/>
            <w:vMerge/>
            <w:tcBorders>
              <w:top w:val="nil"/>
              <w:left w:val="single" w:sz="4" w:space="0" w:color="auto"/>
              <w:bottom w:val="single" w:sz="4" w:space="0" w:color="auto"/>
              <w:right w:val="single" w:sz="4" w:space="0" w:color="auto"/>
            </w:tcBorders>
            <w:vAlign w:val="center"/>
            <w:hideMark/>
          </w:tcPr>
          <w:p w14:paraId="6304BC9F"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47C50C55"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6D76FA49"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432E5AA4"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4A7ABE60"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61E63D8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Erythrocytes</w:t>
            </w:r>
          </w:p>
        </w:tc>
        <w:tc>
          <w:tcPr>
            <w:tcW w:w="735" w:type="pct"/>
            <w:vMerge/>
            <w:tcBorders>
              <w:top w:val="nil"/>
              <w:left w:val="single" w:sz="4" w:space="0" w:color="auto"/>
              <w:bottom w:val="single" w:sz="4" w:space="0" w:color="auto"/>
              <w:right w:val="single" w:sz="4" w:space="0" w:color="auto"/>
            </w:tcBorders>
            <w:vAlign w:val="center"/>
            <w:hideMark/>
          </w:tcPr>
          <w:p w14:paraId="58D3E113"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536E7F1A"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510EE32F"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72395F78"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645813E0"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21FF717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Occult blood</w:t>
            </w:r>
          </w:p>
        </w:tc>
        <w:tc>
          <w:tcPr>
            <w:tcW w:w="735" w:type="pct"/>
            <w:vMerge/>
            <w:tcBorders>
              <w:top w:val="nil"/>
              <w:left w:val="single" w:sz="4" w:space="0" w:color="auto"/>
              <w:bottom w:val="single" w:sz="4" w:space="0" w:color="auto"/>
              <w:right w:val="single" w:sz="4" w:space="0" w:color="auto"/>
            </w:tcBorders>
            <w:vAlign w:val="center"/>
            <w:hideMark/>
          </w:tcPr>
          <w:p w14:paraId="5FB083B9"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11BA3178"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2F08733B"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08DFDF1C" w14:textId="77777777" w:rsidTr="00790E35">
        <w:trPr>
          <w:trHeight w:val="510"/>
        </w:trPr>
        <w:tc>
          <w:tcPr>
            <w:tcW w:w="954" w:type="pct"/>
            <w:vMerge/>
            <w:tcBorders>
              <w:top w:val="nil"/>
              <w:left w:val="single" w:sz="4" w:space="0" w:color="auto"/>
              <w:bottom w:val="single" w:sz="4" w:space="0" w:color="auto"/>
              <w:right w:val="single" w:sz="4" w:space="0" w:color="auto"/>
            </w:tcBorders>
            <w:vAlign w:val="center"/>
            <w:hideMark/>
          </w:tcPr>
          <w:p w14:paraId="1E1071E9"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77EEC01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Bacteria (not mandatory for hospitals without this test)</w:t>
            </w:r>
          </w:p>
        </w:tc>
        <w:tc>
          <w:tcPr>
            <w:tcW w:w="735" w:type="pct"/>
            <w:vMerge/>
            <w:tcBorders>
              <w:top w:val="nil"/>
              <w:left w:val="single" w:sz="4" w:space="0" w:color="auto"/>
              <w:bottom w:val="single" w:sz="4" w:space="0" w:color="auto"/>
              <w:right w:val="single" w:sz="4" w:space="0" w:color="auto"/>
            </w:tcBorders>
            <w:vAlign w:val="center"/>
            <w:hideMark/>
          </w:tcPr>
          <w:p w14:paraId="1D4C71BA"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18B39CC0"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3D9143B9"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6E410CDD"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0F7EF2EB"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1439C84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Protein</w:t>
            </w:r>
          </w:p>
        </w:tc>
        <w:tc>
          <w:tcPr>
            <w:tcW w:w="735" w:type="pct"/>
            <w:vMerge/>
            <w:tcBorders>
              <w:top w:val="nil"/>
              <w:left w:val="single" w:sz="4" w:space="0" w:color="auto"/>
              <w:bottom w:val="single" w:sz="4" w:space="0" w:color="auto"/>
              <w:right w:val="single" w:sz="4" w:space="0" w:color="auto"/>
            </w:tcBorders>
            <w:vAlign w:val="center"/>
            <w:hideMark/>
          </w:tcPr>
          <w:p w14:paraId="07C4703C"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161262A0"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5A5E49C6"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60CCD88C"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5097759E"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5D8807A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Glucose</w:t>
            </w:r>
          </w:p>
        </w:tc>
        <w:tc>
          <w:tcPr>
            <w:tcW w:w="735" w:type="pct"/>
            <w:vMerge/>
            <w:tcBorders>
              <w:top w:val="nil"/>
              <w:left w:val="single" w:sz="4" w:space="0" w:color="auto"/>
              <w:bottom w:val="single" w:sz="4" w:space="0" w:color="auto"/>
              <w:right w:val="single" w:sz="4" w:space="0" w:color="auto"/>
            </w:tcBorders>
            <w:vAlign w:val="center"/>
            <w:hideMark/>
          </w:tcPr>
          <w:p w14:paraId="4699DEDE"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1807BEA5"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7C298B2B"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67440DB6"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2D9C4A4D"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5FDB44D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Ketones</w:t>
            </w:r>
          </w:p>
        </w:tc>
        <w:tc>
          <w:tcPr>
            <w:tcW w:w="735" w:type="pct"/>
            <w:vMerge/>
            <w:tcBorders>
              <w:top w:val="nil"/>
              <w:left w:val="single" w:sz="4" w:space="0" w:color="auto"/>
              <w:bottom w:val="single" w:sz="4" w:space="0" w:color="auto"/>
              <w:right w:val="single" w:sz="4" w:space="0" w:color="auto"/>
            </w:tcBorders>
            <w:vAlign w:val="center"/>
            <w:hideMark/>
          </w:tcPr>
          <w:p w14:paraId="79ECAFEA"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08258C9D"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23900607"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6502421C"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38CEF0C9"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75F8178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Pathological casts</w:t>
            </w:r>
          </w:p>
        </w:tc>
        <w:tc>
          <w:tcPr>
            <w:tcW w:w="735" w:type="pct"/>
            <w:vMerge/>
            <w:tcBorders>
              <w:top w:val="nil"/>
              <w:left w:val="single" w:sz="4" w:space="0" w:color="auto"/>
              <w:bottom w:val="single" w:sz="4" w:space="0" w:color="auto"/>
              <w:right w:val="single" w:sz="4" w:space="0" w:color="auto"/>
            </w:tcBorders>
            <w:vAlign w:val="center"/>
            <w:hideMark/>
          </w:tcPr>
          <w:p w14:paraId="49AC4F78"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662" w:type="pct"/>
            <w:vMerge/>
            <w:tcBorders>
              <w:top w:val="nil"/>
              <w:left w:val="single" w:sz="4" w:space="0" w:color="auto"/>
              <w:bottom w:val="single" w:sz="4" w:space="0" w:color="auto"/>
              <w:right w:val="single" w:sz="4" w:space="0" w:color="auto"/>
            </w:tcBorders>
            <w:vAlign w:val="center"/>
            <w:hideMark/>
          </w:tcPr>
          <w:p w14:paraId="727180F0"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c>
          <w:tcPr>
            <w:tcW w:w="1177" w:type="pct"/>
            <w:vMerge/>
            <w:tcBorders>
              <w:top w:val="nil"/>
              <w:left w:val="single" w:sz="4" w:space="0" w:color="auto"/>
              <w:bottom w:val="single" w:sz="4" w:space="0" w:color="auto"/>
              <w:right w:val="single" w:sz="4" w:space="0" w:color="auto"/>
            </w:tcBorders>
            <w:vAlign w:val="center"/>
            <w:hideMark/>
          </w:tcPr>
          <w:p w14:paraId="076C68EF" w14:textId="77777777" w:rsidR="007473B9" w:rsidRPr="00790E35" w:rsidRDefault="007473B9" w:rsidP="007473B9">
            <w:pPr>
              <w:spacing w:after="0" w:line="240" w:lineRule="auto"/>
              <w:jc w:val="left"/>
              <w:rPr>
                <w:rFonts w:asciiTheme="majorHAnsi" w:hAnsiTheme="majorHAnsi" w:cs="Calibri"/>
                <w:color w:val="000000"/>
                <w:lang w:val="en-IN" w:eastAsia="en-IN"/>
              </w:rPr>
            </w:pPr>
          </w:p>
        </w:tc>
      </w:tr>
      <w:tr w:rsidR="00790E35" w:rsidRPr="00790E35" w14:paraId="0405F6C3" w14:textId="77777777" w:rsidTr="00790E35">
        <w:trPr>
          <w:trHeight w:val="1275"/>
        </w:trPr>
        <w:tc>
          <w:tcPr>
            <w:tcW w:w="954" w:type="pct"/>
            <w:vMerge w:val="restart"/>
            <w:tcBorders>
              <w:top w:val="nil"/>
              <w:left w:val="single" w:sz="4" w:space="0" w:color="auto"/>
              <w:bottom w:val="single" w:sz="4" w:space="0" w:color="auto"/>
              <w:right w:val="single" w:sz="4" w:space="0" w:color="auto"/>
            </w:tcBorders>
            <w:shd w:val="clear" w:color="auto" w:fill="auto"/>
            <w:vAlign w:val="center"/>
            <w:hideMark/>
          </w:tcPr>
          <w:p w14:paraId="22AF093C"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Other test</w:t>
            </w:r>
          </w:p>
        </w:tc>
        <w:tc>
          <w:tcPr>
            <w:tcW w:w="1472" w:type="pct"/>
            <w:tcBorders>
              <w:top w:val="nil"/>
              <w:left w:val="nil"/>
              <w:bottom w:val="single" w:sz="4" w:space="0" w:color="auto"/>
              <w:right w:val="single" w:sz="4" w:space="0" w:color="auto"/>
            </w:tcBorders>
            <w:shd w:val="clear" w:color="auto" w:fill="auto"/>
            <w:vAlign w:val="center"/>
            <w:hideMark/>
          </w:tcPr>
          <w:p w14:paraId="30020D3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Lung Function test (for maximum vital capacity, maximum mid-expiratory flow (FEF25-75), maximum peak expiratory flow (PEF), maximum expiratory volume, diffusing capacity for carbon monoxide (DLCO))</w:t>
            </w:r>
          </w:p>
        </w:tc>
        <w:tc>
          <w:tcPr>
            <w:tcW w:w="735" w:type="pct"/>
            <w:tcBorders>
              <w:top w:val="nil"/>
              <w:left w:val="nil"/>
              <w:bottom w:val="single" w:sz="4" w:space="0" w:color="auto"/>
              <w:right w:val="single" w:sz="4" w:space="0" w:color="auto"/>
            </w:tcBorders>
            <w:shd w:val="clear" w:color="auto" w:fill="auto"/>
            <w:noWrap/>
            <w:vAlign w:val="center"/>
            <w:hideMark/>
          </w:tcPr>
          <w:p w14:paraId="59C1458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1620</w:t>
            </w:r>
          </w:p>
        </w:tc>
        <w:tc>
          <w:tcPr>
            <w:tcW w:w="662" w:type="pct"/>
            <w:tcBorders>
              <w:top w:val="nil"/>
              <w:left w:val="nil"/>
              <w:bottom w:val="single" w:sz="4" w:space="0" w:color="auto"/>
              <w:right w:val="single" w:sz="4" w:space="0" w:color="auto"/>
            </w:tcBorders>
            <w:shd w:val="clear" w:color="auto" w:fill="auto"/>
            <w:noWrap/>
            <w:vAlign w:val="center"/>
            <w:hideMark/>
          </w:tcPr>
          <w:p w14:paraId="66952A6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SI/13/000115</w:t>
            </w:r>
          </w:p>
        </w:tc>
        <w:tc>
          <w:tcPr>
            <w:tcW w:w="1177" w:type="pct"/>
            <w:tcBorders>
              <w:top w:val="nil"/>
              <w:left w:val="nil"/>
              <w:bottom w:val="single" w:sz="4" w:space="0" w:color="auto"/>
              <w:right w:val="single" w:sz="4" w:space="0" w:color="auto"/>
            </w:tcBorders>
            <w:shd w:val="clear" w:color="auto" w:fill="auto"/>
            <w:noWrap/>
            <w:vAlign w:val="center"/>
            <w:hideMark/>
          </w:tcPr>
          <w:p w14:paraId="0387990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Lung Function test</w:t>
            </w:r>
          </w:p>
        </w:tc>
      </w:tr>
      <w:tr w:rsidR="00790E35" w:rsidRPr="00790E35" w14:paraId="0C783373" w14:textId="77777777" w:rsidTr="00790E35">
        <w:trPr>
          <w:trHeight w:val="510"/>
        </w:trPr>
        <w:tc>
          <w:tcPr>
            <w:tcW w:w="954" w:type="pct"/>
            <w:vMerge/>
            <w:tcBorders>
              <w:top w:val="nil"/>
              <w:left w:val="single" w:sz="4" w:space="0" w:color="auto"/>
              <w:bottom w:val="single" w:sz="4" w:space="0" w:color="auto"/>
              <w:right w:val="single" w:sz="4" w:space="0" w:color="auto"/>
            </w:tcBorders>
            <w:vAlign w:val="center"/>
            <w:hideMark/>
          </w:tcPr>
          <w:p w14:paraId="73D8552D"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4D48A45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Lung Function test (for diffusing capacity for carbon monoxide (DLCO))</w:t>
            </w:r>
          </w:p>
        </w:tc>
        <w:tc>
          <w:tcPr>
            <w:tcW w:w="735" w:type="pct"/>
            <w:tcBorders>
              <w:top w:val="nil"/>
              <w:left w:val="nil"/>
              <w:bottom w:val="single" w:sz="4" w:space="0" w:color="auto"/>
              <w:right w:val="single" w:sz="4" w:space="0" w:color="auto"/>
            </w:tcBorders>
            <w:shd w:val="clear" w:color="auto" w:fill="auto"/>
            <w:noWrap/>
            <w:vAlign w:val="center"/>
            <w:hideMark/>
          </w:tcPr>
          <w:p w14:paraId="76D5ADB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2620</w:t>
            </w:r>
          </w:p>
        </w:tc>
        <w:tc>
          <w:tcPr>
            <w:tcW w:w="662" w:type="pct"/>
            <w:tcBorders>
              <w:top w:val="nil"/>
              <w:left w:val="nil"/>
              <w:bottom w:val="single" w:sz="4" w:space="0" w:color="auto"/>
              <w:right w:val="single" w:sz="4" w:space="0" w:color="auto"/>
            </w:tcBorders>
            <w:shd w:val="clear" w:color="auto" w:fill="auto"/>
            <w:noWrap/>
            <w:vAlign w:val="center"/>
            <w:hideMark/>
          </w:tcPr>
          <w:p w14:paraId="7E75447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SI/11/000096</w:t>
            </w:r>
          </w:p>
        </w:tc>
        <w:tc>
          <w:tcPr>
            <w:tcW w:w="1177" w:type="pct"/>
            <w:tcBorders>
              <w:top w:val="nil"/>
              <w:left w:val="nil"/>
              <w:bottom w:val="single" w:sz="4" w:space="0" w:color="auto"/>
              <w:right w:val="single" w:sz="4" w:space="0" w:color="auto"/>
            </w:tcBorders>
            <w:shd w:val="clear" w:color="auto" w:fill="auto"/>
            <w:noWrap/>
            <w:vAlign w:val="center"/>
            <w:hideMark/>
          </w:tcPr>
          <w:p w14:paraId="73CFF85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DLCO</w:t>
            </w:r>
          </w:p>
        </w:tc>
      </w:tr>
      <w:tr w:rsidR="00790E35" w:rsidRPr="00790E35" w14:paraId="44C306BE" w14:textId="77777777" w:rsidTr="00790E35">
        <w:trPr>
          <w:trHeight w:val="510"/>
        </w:trPr>
        <w:tc>
          <w:tcPr>
            <w:tcW w:w="954" w:type="pct"/>
            <w:vMerge/>
            <w:tcBorders>
              <w:top w:val="nil"/>
              <w:left w:val="single" w:sz="4" w:space="0" w:color="auto"/>
              <w:bottom w:val="single" w:sz="4" w:space="0" w:color="auto"/>
              <w:right w:val="single" w:sz="4" w:space="0" w:color="auto"/>
            </w:tcBorders>
            <w:vAlign w:val="center"/>
            <w:hideMark/>
          </w:tcPr>
          <w:p w14:paraId="7A5A7BA5"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7C4663F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12-Lead Electrocardiogram (Include at least heart rate, QT, QTcF, and P-R interval)</w:t>
            </w:r>
          </w:p>
        </w:tc>
        <w:tc>
          <w:tcPr>
            <w:tcW w:w="735" w:type="pct"/>
            <w:tcBorders>
              <w:top w:val="nil"/>
              <w:left w:val="nil"/>
              <w:bottom w:val="single" w:sz="4" w:space="0" w:color="auto"/>
              <w:right w:val="single" w:sz="4" w:space="0" w:color="auto"/>
            </w:tcBorders>
            <w:shd w:val="clear" w:color="auto" w:fill="auto"/>
            <w:noWrap/>
            <w:vAlign w:val="center"/>
            <w:hideMark/>
          </w:tcPr>
          <w:p w14:paraId="33762B3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600</w:t>
            </w:r>
          </w:p>
        </w:tc>
        <w:tc>
          <w:tcPr>
            <w:tcW w:w="662" w:type="pct"/>
            <w:tcBorders>
              <w:top w:val="nil"/>
              <w:left w:val="nil"/>
              <w:bottom w:val="single" w:sz="4" w:space="0" w:color="auto"/>
              <w:right w:val="single" w:sz="4" w:space="0" w:color="auto"/>
            </w:tcBorders>
            <w:shd w:val="clear" w:color="auto" w:fill="auto"/>
            <w:noWrap/>
            <w:vAlign w:val="center"/>
            <w:hideMark/>
          </w:tcPr>
          <w:p w14:paraId="5763A14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SI/16/000049</w:t>
            </w:r>
          </w:p>
        </w:tc>
        <w:tc>
          <w:tcPr>
            <w:tcW w:w="1177" w:type="pct"/>
            <w:tcBorders>
              <w:top w:val="nil"/>
              <w:left w:val="nil"/>
              <w:bottom w:val="single" w:sz="4" w:space="0" w:color="auto"/>
              <w:right w:val="single" w:sz="4" w:space="0" w:color="auto"/>
            </w:tcBorders>
            <w:shd w:val="clear" w:color="auto" w:fill="auto"/>
            <w:noWrap/>
            <w:vAlign w:val="center"/>
            <w:hideMark/>
          </w:tcPr>
          <w:p w14:paraId="242F46F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ECG</w:t>
            </w:r>
          </w:p>
        </w:tc>
      </w:tr>
      <w:tr w:rsidR="00790E35" w:rsidRPr="00790E35" w14:paraId="5B880B56"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08E66EA9"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0B2FEF6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Echocardiography 2DECHO/MUGA (LVEF)</w:t>
            </w:r>
          </w:p>
        </w:tc>
        <w:tc>
          <w:tcPr>
            <w:tcW w:w="735" w:type="pct"/>
            <w:tcBorders>
              <w:top w:val="nil"/>
              <w:left w:val="nil"/>
              <w:bottom w:val="single" w:sz="4" w:space="0" w:color="auto"/>
              <w:right w:val="single" w:sz="4" w:space="0" w:color="auto"/>
            </w:tcBorders>
            <w:shd w:val="clear" w:color="auto" w:fill="auto"/>
            <w:noWrap/>
            <w:vAlign w:val="center"/>
            <w:hideMark/>
          </w:tcPr>
          <w:p w14:paraId="48FF5FF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3000</w:t>
            </w:r>
          </w:p>
        </w:tc>
        <w:tc>
          <w:tcPr>
            <w:tcW w:w="662" w:type="pct"/>
            <w:tcBorders>
              <w:top w:val="nil"/>
              <w:left w:val="nil"/>
              <w:bottom w:val="single" w:sz="4" w:space="0" w:color="auto"/>
              <w:right w:val="single" w:sz="4" w:space="0" w:color="auto"/>
            </w:tcBorders>
            <w:shd w:val="clear" w:color="auto" w:fill="auto"/>
            <w:noWrap/>
            <w:vAlign w:val="center"/>
            <w:hideMark/>
          </w:tcPr>
          <w:p w14:paraId="081146A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SI/11/001208</w:t>
            </w:r>
          </w:p>
        </w:tc>
        <w:tc>
          <w:tcPr>
            <w:tcW w:w="1177" w:type="pct"/>
            <w:tcBorders>
              <w:top w:val="nil"/>
              <w:left w:val="nil"/>
              <w:bottom w:val="single" w:sz="4" w:space="0" w:color="auto"/>
              <w:right w:val="single" w:sz="4" w:space="0" w:color="auto"/>
            </w:tcBorders>
            <w:shd w:val="clear" w:color="auto" w:fill="auto"/>
            <w:noWrap/>
            <w:vAlign w:val="center"/>
            <w:hideMark/>
          </w:tcPr>
          <w:p w14:paraId="19CFFF7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ECHOCARDIOGRAPHY</w:t>
            </w:r>
          </w:p>
        </w:tc>
      </w:tr>
      <w:tr w:rsidR="00790E35" w:rsidRPr="00790E35" w14:paraId="7DA9FA10" w14:textId="77777777" w:rsidTr="00790E35">
        <w:trPr>
          <w:trHeight w:val="600"/>
        </w:trPr>
        <w:tc>
          <w:tcPr>
            <w:tcW w:w="954" w:type="pct"/>
            <w:vMerge/>
            <w:tcBorders>
              <w:top w:val="nil"/>
              <w:left w:val="single" w:sz="4" w:space="0" w:color="auto"/>
              <w:bottom w:val="single" w:sz="4" w:space="0" w:color="auto"/>
              <w:right w:val="single" w:sz="4" w:space="0" w:color="auto"/>
            </w:tcBorders>
            <w:vAlign w:val="center"/>
            <w:hideMark/>
          </w:tcPr>
          <w:p w14:paraId="0D27C84C"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4A3BCE3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xml:space="preserve">QuantiFERON-TB Gold (QFT) </w:t>
            </w:r>
          </w:p>
        </w:tc>
        <w:tc>
          <w:tcPr>
            <w:tcW w:w="735" w:type="pct"/>
            <w:tcBorders>
              <w:top w:val="nil"/>
              <w:left w:val="nil"/>
              <w:bottom w:val="single" w:sz="4" w:space="0" w:color="auto"/>
              <w:right w:val="single" w:sz="4" w:space="0" w:color="auto"/>
            </w:tcBorders>
            <w:shd w:val="clear" w:color="auto" w:fill="auto"/>
            <w:noWrap/>
            <w:vAlign w:val="center"/>
            <w:hideMark/>
          </w:tcPr>
          <w:p w14:paraId="7363268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2500</w:t>
            </w:r>
          </w:p>
        </w:tc>
        <w:tc>
          <w:tcPr>
            <w:tcW w:w="662" w:type="pct"/>
            <w:tcBorders>
              <w:top w:val="nil"/>
              <w:left w:val="nil"/>
              <w:bottom w:val="single" w:sz="4" w:space="0" w:color="auto"/>
              <w:right w:val="single" w:sz="4" w:space="0" w:color="auto"/>
            </w:tcBorders>
            <w:shd w:val="clear" w:color="auto" w:fill="auto"/>
            <w:noWrap/>
            <w:vAlign w:val="center"/>
            <w:hideMark/>
          </w:tcPr>
          <w:p w14:paraId="3DCA611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SI/13/000093</w:t>
            </w:r>
          </w:p>
        </w:tc>
        <w:tc>
          <w:tcPr>
            <w:tcW w:w="1177" w:type="pct"/>
            <w:tcBorders>
              <w:top w:val="nil"/>
              <w:left w:val="nil"/>
              <w:bottom w:val="single" w:sz="4" w:space="0" w:color="auto"/>
              <w:right w:val="single" w:sz="4" w:space="0" w:color="auto"/>
            </w:tcBorders>
            <w:shd w:val="clear" w:color="auto" w:fill="auto"/>
            <w:vAlign w:val="center"/>
            <w:hideMark/>
          </w:tcPr>
          <w:p w14:paraId="17FA701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QUANTIFERON TB GOLD-GAMMA INTERFERON (TBFERON) TEST</w:t>
            </w:r>
          </w:p>
        </w:tc>
      </w:tr>
      <w:tr w:rsidR="00790E35" w:rsidRPr="00790E35" w14:paraId="78179C98" w14:textId="77777777" w:rsidTr="00790E35">
        <w:trPr>
          <w:trHeight w:val="300"/>
        </w:trPr>
        <w:tc>
          <w:tcPr>
            <w:tcW w:w="954" w:type="pct"/>
            <w:vMerge/>
            <w:tcBorders>
              <w:top w:val="nil"/>
              <w:left w:val="single" w:sz="4" w:space="0" w:color="auto"/>
              <w:bottom w:val="single" w:sz="4" w:space="0" w:color="auto"/>
              <w:right w:val="single" w:sz="4" w:space="0" w:color="auto"/>
            </w:tcBorders>
            <w:vAlign w:val="center"/>
            <w:hideMark/>
          </w:tcPr>
          <w:p w14:paraId="7CEB395C"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670480D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xml:space="preserve"> PTA (Pure Tone Audiometry Test)</w:t>
            </w:r>
          </w:p>
        </w:tc>
        <w:tc>
          <w:tcPr>
            <w:tcW w:w="735" w:type="pct"/>
            <w:tcBorders>
              <w:top w:val="nil"/>
              <w:left w:val="nil"/>
              <w:bottom w:val="single" w:sz="4" w:space="0" w:color="auto"/>
              <w:right w:val="single" w:sz="4" w:space="0" w:color="auto"/>
            </w:tcBorders>
            <w:shd w:val="clear" w:color="auto" w:fill="auto"/>
            <w:noWrap/>
            <w:vAlign w:val="center"/>
            <w:hideMark/>
          </w:tcPr>
          <w:p w14:paraId="32D0CDF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950</w:t>
            </w:r>
          </w:p>
        </w:tc>
        <w:tc>
          <w:tcPr>
            <w:tcW w:w="662" w:type="pct"/>
            <w:tcBorders>
              <w:top w:val="nil"/>
              <w:left w:val="nil"/>
              <w:bottom w:val="single" w:sz="4" w:space="0" w:color="auto"/>
              <w:right w:val="single" w:sz="4" w:space="0" w:color="auto"/>
            </w:tcBorders>
            <w:shd w:val="clear" w:color="auto" w:fill="auto"/>
            <w:noWrap/>
            <w:vAlign w:val="center"/>
            <w:hideMark/>
          </w:tcPr>
          <w:p w14:paraId="0F7B611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SI/21/000028</w:t>
            </w:r>
          </w:p>
        </w:tc>
        <w:tc>
          <w:tcPr>
            <w:tcW w:w="1177" w:type="pct"/>
            <w:tcBorders>
              <w:top w:val="nil"/>
              <w:left w:val="nil"/>
              <w:bottom w:val="single" w:sz="4" w:space="0" w:color="auto"/>
              <w:right w:val="single" w:sz="4" w:space="0" w:color="auto"/>
            </w:tcBorders>
            <w:shd w:val="clear" w:color="auto" w:fill="auto"/>
            <w:noWrap/>
            <w:vAlign w:val="center"/>
            <w:hideMark/>
          </w:tcPr>
          <w:p w14:paraId="0B4884B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PURETONE AUDIOMETRY (PTA)</w:t>
            </w:r>
          </w:p>
        </w:tc>
      </w:tr>
      <w:tr w:rsidR="00790E35" w:rsidRPr="00790E35" w14:paraId="332E2CA4" w14:textId="77777777" w:rsidTr="00790E35">
        <w:trPr>
          <w:trHeight w:val="510"/>
        </w:trPr>
        <w:tc>
          <w:tcPr>
            <w:tcW w:w="954" w:type="pct"/>
            <w:vMerge w:val="restart"/>
            <w:tcBorders>
              <w:top w:val="nil"/>
              <w:left w:val="single" w:sz="4" w:space="0" w:color="auto"/>
              <w:bottom w:val="single" w:sz="4" w:space="0" w:color="000000"/>
              <w:right w:val="single" w:sz="4" w:space="0" w:color="auto"/>
            </w:tcBorders>
            <w:shd w:val="clear" w:color="auto" w:fill="auto"/>
            <w:vAlign w:val="center"/>
            <w:hideMark/>
          </w:tcPr>
          <w:p w14:paraId="3CDF5DB1" w14:textId="77777777" w:rsidR="007473B9" w:rsidRPr="00790E35" w:rsidRDefault="007473B9" w:rsidP="007473B9">
            <w:pPr>
              <w:spacing w:after="0" w:line="240" w:lineRule="auto"/>
              <w:jc w:val="center"/>
              <w:rPr>
                <w:rFonts w:asciiTheme="majorHAnsi" w:hAnsiTheme="majorHAnsi" w:cs="Calibri"/>
                <w:b/>
                <w:bCs/>
                <w:color w:val="000000"/>
                <w:lang w:val="en-IN" w:eastAsia="en-IN"/>
              </w:rPr>
            </w:pPr>
            <w:r w:rsidRPr="00790E35">
              <w:rPr>
                <w:rFonts w:asciiTheme="majorHAnsi" w:hAnsiTheme="majorHAnsi" w:cs="Calibri"/>
                <w:b/>
                <w:bCs/>
                <w:color w:val="000000"/>
                <w:lang w:val="en-IN" w:eastAsia="en-IN"/>
              </w:rPr>
              <w:t>Disease Assessment</w:t>
            </w:r>
          </w:p>
        </w:tc>
        <w:tc>
          <w:tcPr>
            <w:tcW w:w="1472" w:type="pct"/>
            <w:tcBorders>
              <w:top w:val="nil"/>
              <w:left w:val="nil"/>
              <w:bottom w:val="single" w:sz="4" w:space="0" w:color="auto"/>
              <w:right w:val="single" w:sz="4" w:space="0" w:color="auto"/>
            </w:tcBorders>
            <w:shd w:val="clear" w:color="auto" w:fill="auto"/>
            <w:vAlign w:val="center"/>
            <w:hideMark/>
          </w:tcPr>
          <w:p w14:paraId="601A2D7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Contrast-enhanced CT for chest, abdominal and pelvic, cervical lymph node</w:t>
            </w:r>
          </w:p>
        </w:tc>
        <w:tc>
          <w:tcPr>
            <w:tcW w:w="735" w:type="pct"/>
            <w:tcBorders>
              <w:top w:val="nil"/>
              <w:left w:val="nil"/>
              <w:bottom w:val="single" w:sz="4" w:space="0" w:color="auto"/>
              <w:right w:val="single" w:sz="4" w:space="0" w:color="auto"/>
            </w:tcBorders>
            <w:shd w:val="clear" w:color="auto" w:fill="auto"/>
            <w:noWrap/>
            <w:vAlign w:val="center"/>
            <w:hideMark/>
          </w:tcPr>
          <w:p w14:paraId="674FD43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23100</w:t>
            </w:r>
          </w:p>
        </w:tc>
        <w:tc>
          <w:tcPr>
            <w:tcW w:w="662" w:type="pct"/>
            <w:tcBorders>
              <w:top w:val="nil"/>
              <w:left w:val="nil"/>
              <w:bottom w:val="single" w:sz="4" w:space="0" w:color="auto"/>
              <w:right w:val="single" w:sz="4" w:space="0" w:color="auto"/>
            </w:tcBorders>
            <w:shd w:val="clear" w:color="auto" w:fill="auto"/>
            <w:noWrap/>
            <w:vAlign w:val="center"/>
            <w:hideMark/>
          </w:tcPr>
          <w:p w14:paraId="7C8E6BC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SI/16/000002</w:t>
            </w:r>
          </w:p>
        </w:tc>
        <w:tc>
          <w:tcPr>
            <w:tcW w:w="1177" w:type="pct"/>
            <w:tcBorders>
              <w:top w:val="nil"/>
              <w:left w:val="nil"/>
              <w:bottom w:val="single" w:sz="4" w:space="0" w:color="auto"/>
              <w:right w:val="single" w:sz="4" w:space="0" w:color="auto"/>
            </w:tcBorders>
            <w:shd w:val="clear" w:color="auto" w:fill="auto"/>
            <w:noWrap/>
            <w:vAlign w:val="center"/>
            <w:hideMark/>
          </w:tcPr>
          <w:p w14:paraId="7ECA550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CT THORAX,WHOLE ABDOMEN,NECK</w:t>
            </w:r>
          </w:p>
        </w:tc>
      </w:tr>
      <w:tr w:rsidR="00790E35" w:rsidRPr="00790E35" w14:paraId="65FD442C"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0D7363BA"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1EC5896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Contrast-enhanced brain MRI</w:t>
            </w:r>
          </w:p>
        </w:tc>
        <w:tc>
          <w:tcPr>
            <w:tcW w:w="735" w:type="pct"/>
            <w:tcBorders>
              <w:top w:val="nil"/>
              <w:left w:val="nil"/>
              <w:bottom w:val="single" w:sz="4" w:space="0" w:color="auto"/>
              <w:right w:val="single" w:sz="4" w:space="0" w:color="auto"/>
            </w:tcBorders>
            <w:shd w:val="clear" w:color="auto" w:fill="auto"/>
            <w:noWrap/>
            <w:vAlign w:val="center"/>
            <w:hideMark/>
          </w:tcPr>
          <w:p w14:paraId="1B33E13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8700</w:t>
            </w:r>
          </w:p>
        </w:tc>
        <w:tc>
          <w:tcPr>
            <w:tcW w:w="662" w:type="pct"/>
            <w:tcBorders>
              <w:top w:val="nil"/>
              <w:left w:val="nil"/>
              <w:bottom w:val="single" w:sz="4" w:space="0" w:color="auto"/>
              <w:right w:val="single" w:sz="4" w:space="0" w:color="auto"/>
            </w:tcBorders>
            <w:shd w:val="clear" w:color="auto" w:fill="auto"/>
            <w:noWrap/>
            <w:vAlign w:val="center"/>
            <w:hideMark/>
          </w:tcPr>
          <w:p w14:paraId="30531348"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SI/11/001321</w:t>
            </w:r>
          </w:p>
        </w:tc>
        <w:tc>
          <w:tcPr>
            <w:tcW w:w="1177" w:type="pct"/>
            <w:tcBorders>
              <w:top w:val="nil"/>
              <w:left w:val="nil"/>
              <w:bottom w:val="single" w:sz="4" w:space="0" w:color="auto"/>
              <w:right w:val="single" w:sz="4" w:space="0" w:color="auto"/>
            </w:tcBorders>
            <w:shd w:val="clear" w:color="auto" w:fill="auto"/>
            <w:noWrap/>
            <w:vAlign w:val="center"/>
            <w:hideMark/>
          </w:tcPr>
          <w:p w14:paraId="7E177C0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MRI BRAIN</w:t>
            </w:r>
          </w:p>
        </w:tc>
      </w:tr>
      <w:tr w:rsidR="00790E35" w:rsidRPr="00790E35" w14:paraId="38D0BE05"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402D381B"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21CE41C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whole-body PET CT scan</w:t>
            </w:r>
          </w:p>
        </w:tc>
        <w:tc>
          <w:tcPr>
            <w:tcW w:w="735" w:type="pct"/>
            <w:tcBorders>
              <w:top w:val="nil"/>
              <w:left w:val="nil"/>
              <w:bottom w:val="single" w:sz="4" w:space="0" w:color="auto"/>
              <w:right w:val="single" w:sz="4" w:space="0" w:color="auto"/>
            </w:tcBorders>
            <w:shd w:val="clear" w:color="auto" w:fill="auto"/>
            <w:noWrap/>
            <w:vAlign w:val="center"/>
            <w:hideMark/>
          </w:tcPr>
          <w:p w14:paraId="00BDF3D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24500</w:t>
            </w:r>
          </w:p>
        </w:tc>
        <w:tc>
          <w:tcPr>
            <w:tcW w:w="662" w:type="pct"/>
            <w:tcBorders>
              <w:top w:val="nil"/>
              <w:left w:val="nil"/>
              <w:bottom w:val="single" w:sz="4" w:space="0" w:color="auto"/>
              <w:right w:val="single" w:sz="4" w:space="0" w:color="auto"/>
            </w:tcBorders>
            <w:shd w:val="clear" w:color="auto" w:fill="auto"/>
            <w:noWrap/>
            <w:vAlign w:val="center"/>
            <w:hideMark/>
          </w:tcPr>
          <w:p w14:paraId="1241423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SI/11/00097</w:t>
            </w:r>
          </w:p>
        </w:tc>
        <w:tc>
          <w:tcPr>
            <w:tcW w:w="1177" w:type="pct"/>
            <w:tcBorders>
              <w:top w:val="nil"/>
              <w:left w:val="nil"/>
              <w:bottom w:val="single" w:sz="4" w:space="0" w:color="auto"/>
              <w:right w:val="single" w:sz="4" w:space="0" w:color="auto"/>
            </w:tcBorders>
            <w:shd w:val="clear" w:color="auto" w:fill="auto"/>
            <w:noWrap/>
            <w:vAlign w:val="center"/>
            <w:hideMark/>
          </w:tcPr>
          <w:p w14:paraId="6C955AF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whole-body PET CT</w:t>
            </w:r>
          </w:p>
        </w:tc>
      </w:tr>
      <w:tr w:rsidR="00790E35" w:rsidRPr="00790E35" w14:paraId="0EC20851"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3B168BBA"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6AFB241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Whole-body bone scan</w:t>
            </w:r>
          </w:p>
        </w:tc>
        <w:tc>
          <w:tcPr>
            <w:tcW w:w="735" w:type="pct"/>
            <w:tcBorders>
              <w:top w:val="nil"/>
              <w:left w:val="nil"/>
              <w:bottom w:val="single" w:sz="4" w:space="0" w:color="auto"/>
              <w:right w:val="single" w:sz="4" w:space="0" w:color="auto"/>
            </w:tcBorders>
            <w:shd w:val="clear" w:color="auto" w:fill="auto"/>
            <w:noWrap/>
            <w:vAlign w:val="center"/>
            <w:hideMark/>
          </w:tcPr>
          <w:p w14:paraId="3FA4E8DD"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6300</w:t>
            </w:r>
          </w:p>
        </w:tc>
        <w:tc>
          <w:tcPr>
            <w:tcW w:w="662" w:type="pct"/>
            <w:tcBorders>
              <w:top w:val="nil"/>
              <w:left w:val="nil"/>
              <w:bottom w:val="single" w:sz="4" w:space="0" w:color="auto"/>
              <w:right w:val="single" w:sz="4" w:space="0" w:color="auto"/>
            </w:tcBorders>
            <w:shd w:val="clear" w:color="auto" w:fill="auto"/>
            <w:noWrap/>
            <w:vAlign w:val="center"/>
            <w:hideMark/>
          </w:tcPr>
          <w:p w14:paraId="3486440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SI/11/000871</w:t>
            </w:r>
          </w:p>
        </w:tc>
        <w:tc>
          <w:tcPr>
            <w:tcW w:w="1177" w:type="pct"/>
            <w:tcBorders>
              <w:top w:val="nil"/>
              <w:left w:val="nil"/>
              <w:bottom w:val="single" w:sz="4" w:space="0" w:color="auto"/>
              <w:right w:val="single" w:sz="4" w:space="0" w:color="auto"/>
            </w:tcBorders>
            <w:shd w:val="clear" w:color="auto" w:fill="auto"/>
            <w:noWrap/>
            <w:vAlign w:val="center"/>
            <w:hideMark/>
          </w:tcPr>
          <w:p w14:paraId="1DEC569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BONE Scan</w:t>
            </w:r>
          </w:p>
        </w:tc>
      </w:tr>
      <w:tr w:rsidR="00790E35" w:rsidRPr="00790E35" w14:paraId="372279B0" w14:textId="77777777" w:rsidTr="00790E35">
        <w:trPr>
          <w:trHeight w:val="510"/>
        </w:trPr>
        <w:tc>
          <w:tcPr>
            <w:tcW w:w="954" w:type="pct"/>
            <w:vMerge/>
            <w:tcBorders>
              <w:top w:val="nil"/>
              <w:left w:val="single" w:sz="4" w:space="0" w:color="auto"/>
              <w:bottom w:val="single" w:sz="4" w:space="0" w:color="000000"/>
              <w:right w:val="single" w:sz="4" w:space="0" w:color="auto"/>
            </w:tcBorders>
            <w:vAlign w:val="center"/>
            <w:hideMark/>
          </w:tcPr>
          <w:p w14:paraId="44C5C6C5"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7267480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Chest non-contrast CT + cervical lymph node CT + upper abdominal CT.</w:t>
            </w:r>
          </w:p>
        </w:tc>
        <w:tc>
          <w:tcPr>
            <w:tcW w:w="735" w:type="pct"/>
            <w:tcBorders>
              <w:top w:val="nil"/>
              <w:left w:val="nil"/>
              <w:bottom w:val="single" w:sz="4" w:space="0" w:color="auto"/>
              <w:right w:val="single" w:sz="4" w:space="0" w:color="auto"/>
            </w:tcBorders>
            <w:shd w:val="clear" w:color="auto" w:fill="auto"/>
            <w:noWrap/>
            <w:vAlign w:val="center"/>
            <w:hideMark/>
          </w:tcPr>
          <w:p w14:paraId="7F4269C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18600</w:t>
            </w:r>
          </w:p>
        </w:tc>
        <w:tc>
          <w:tcPr>
            <w:tcW w:w="662" w:type="pct"/>
            <w:tcBorders>
              <w:top w:val="nil"/>
              <w:left w:val="nil"/>
              <w:bottom w:val="single" w:sz="4" w:space="0" w:color="auto"/>
              <w:right w:val="single" w:sz="4" w:space="0" w:color="auto"/>
            </w:tcBorders>
            <w:shd w:val="clear" w:color="auto" w:fill="auto"/>
            <w:noWrap/>
            <w:vAlign w:val="center"/>
            <w:hideMark/>
          </w:tcPr>
          <w:p w14:paraId="31E0538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SI/16/000003</w:t>
            </w:r>
          </w:p>
        </w:tc>
        <w:tc>
          <w:tcPr>
            <w:tcW w:w="1177" w:type="pct"/>
            <w:tcBorders>
              <w:top w:val="nil"/>
              <w:left w:val="nil"/>
              <w:bottom w:val="single" w:sz="4" w:space="0" w:color="auto"/>
              <w:right w:val="single" w:sz="4" w:space="0" w:color="auto"/>
            </w:tcBorders>
            <w:shd w:val="clear" w:color="auto" w:fill="auto"/>
            <w:noWrap/>
            <w:vAlign w:val="center"/>
            <w:hideMark/>
          </w:tcPr>
          <w:p w14:paraId="05F22FD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CT THORAX,UPPER ABDOMEN,NECK</w:t>
            </w:r>
          </w:p>
        </w:tc>
      </w:tr>
      <w:tr w:rsidR="00790E35" w:rsidRPr="00790E35" w14:paraId="1A99F263"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40A33752"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508E0B3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EGFR gene mutation test</w:t>
            </w:r>
          </w:p>
        </w:tc>
        <w:tc>
          <w:tcPr>
            <w:tcW w:w="735" w:type="pct"/>
            <w:tcBorders>
              <w:top w:val="nil"/>
              <w:left w:val="nil"/>
              <w:bottom w:val="single" w:sz="4" w:space="0" w:color="auto"/>
              <w:right w:val="single" w:sz="4" w:space="0" w:color="auto"/>
            </w:tcBorders>
            <w:shd w:val="clear" w:color="auto" w:fill="auto"/>
            <w:noWrap/>
            <w:vAlign w:val="center"/>
            <w:hideMark/>
          </w:tcPr>
          <w:p w14:paraId="745159A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8480</w:t>
            </w:r>
          </w:p>
        </w:tc>
        <w:tc>
          <w:tcPr>
            <w:tcW w:w="662" w:type="pct"/>
            <w:tcBorders>
              <w:top w:val="nil"/>
              <w:left w:val="nil"/>
              <w:bottom w:val="single" w:sz="4" w:space="0" w:color="auto"/>
              <w:right w:val="single" w:sz="4" w:space="0" w:color="auto"/>
            </w:tcBorders>
            <w:shd w:val="clear" w:color="auto" w:fill="auto"/>
            <w:vAlign w:val="center"/>
            <w:hideMark/>
          </w:tcPr>
          <w:p w14:paraId="6FE9549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SI/14/000148</w:t>
            </w:r>
          </w:p>
        </w:tc>
        <w:tc>
          <w:tcPr>
            <w:tcW w:w="1177" w:type="pct"/>
            <w:tcBorders>
              <w:top w:val="nil"/>
              <w:left w:val="nil"/>
              <w:bottom w:val="single" w:sz="4" w:space="0" w:color="auto"/>
              <w:right w:val="single" w:sz="4" w:space="0" w:color="auto"/>
            </w:tcBorders>
            <w:shd w:val="clear" w:color="auto" w:fill="auto"/>
            <w:vAlign w:val="center"/>
            <w:hideMark/>
          </w:tcPr>
          <w:p w14:paraId="655F7860"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EGFR MUTATION ANALYSIS</w:t>
            </w:r>
          </w:p>
        </w:tc>
      </w:tr>
      <w:tr w:rsidR="00790E35" w:rsidRPr="00790E35" w14:paraId="7CD9BB47" w14:textId="77777777" w:rsidTr="00790E35">
        <w:trPr>
          <w:trHeight w:val="300"/>
        </w:trPr>
        <w:tc>
          <w:tcPr>
            <w:tcW w:w="954" w:type="pct"/>
            <w:vMerge/>
            <w:tcBorders>
              <w:top w:val="nil"/>
              <w:left w:val="single" w:sz="4" w:space="0" w:color="auto"/>
              <w:bottom w:val="single" w:sz="4" w:space="0" w:color="000000"/>
              <w:right w:val="single" w:sz="4" w:space="0" w:color="auto"/>
            </w:tcBorders>
            <w:vAlign w:val="center"/>
            <w:hideMark/>
          </w:tcPr>
          <w:p w14:paraId="1EF48EF1" w14:textId="77777777" w:rsidR="007473B9" w:rsidRPr="00790E35" w:rsidRDefault="007473B9" w:rsidP="007473B9">
            <w:pPr>
              <w:spacing w:after="0" w:line="240" w:lineRule="auto"/>
              <w:jc w:val="left"/>
              <w:rPr>
                <w:rFonts w:asciiTheme="majorHAnsi" w:hAnsiTheme="majorHAnsi" w:cs="Calibri"/>
                <w:b/>
                <w:bCs/>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271C784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ALK rearrangement/fusion test</w:t>
            </w:r>
          </w:p>
        </w:tc>
        <w:tc>
          <w:tcPr>
            <w:tcW w:w="735" w:type="pct"/>
            <w:tcBorders>
              <w:top w:val="nil"/>
              <w:left w:val="nil"/>
              <w:bottom w:val="single" w:sz="4" w:space="0" w:color="auto"/>
              <w:right w:val="single" w:sz="4" w:space="0" w:color="auto"/>
            </w:tcBorders>
            <w:shd w:val="clear" w:color="auto" w:fill="auto"/>
            <w:noWrap/>
            <w:vAlign w:val="center"/>
            <w:hideMark/>
          </w:tcPr>
          <w:p w14:paraId="0A3E6B79"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9400</w:t>
            </w:r>
          </w:p>
        </w:tc>
        <w:tc>
          <w:tcPr>
            <w:tcW w:w="662" w:type="pct"/>
            <w:tcBorders>
              <w:top w:val="nil"/>
              <w:left w:val="nil"/>
              <w:bottom w:val="single" w:sz="4" w:space="0" w:color="auto"/>
              <w:right w:val="single" w:sz="4" w:space="0" w:color="auto"/>
            </w:tcBorders>
            <w:shd w:val="clear" w:color="auto" w:fill="auto"/>
            <w:vAlign w:val="center"/>
            <w:hideMark/>
          </w:tcPr>
          <w:p w14:paraId="17ADBF3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SI/15/000028</w:t>
            </w:r>
          </w:p>
        </w:tc>
        <w:tc>
          <w:tcPr>
            <w:tcW w:w="1177" w:type="pct"/>
            <w:tcBorders>
              <w:top w:val="nil"/>
              <w:left w:val="nil"/>
              <w:bottom w:val="single" w:sz="4" w:space="0" w:color="auto"/>
              <w:right w:val="single" w:sz="4" w:space="0" w:color="auto"/>
            </w:tcBorders>
            <w:shd w:val="clear" w:color="auto" w:fill="auto"/>
            <w:vAlign w:val="center"/>
            <w:hideMark/>
          </w:tcPr>
          <w:p w14:paraId="7F8DC55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FISH FOR ALK REARRANGEMENTS IN LUNG CARCINOMA</w:t>
            </w:r>
          </w:p>
        </w:tc>
      </w:tr>
      <w:tr w:rsidR="00790E35" w:rsidRPr="00790E35" w14:paraId="1166438C" w14:textId="77777777" w:rsidTr="00790E35">
        <w:trPr>
          <w:trHeight w:val="51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47F2970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EBUS test</w:t>
            </w:r>
          </w:p>
        </w:tc>
        <w:tc>
          <w:tcPr>
            <w:tcW w:w="1472" w:type="pct"/>
            <w:tcBorders>
              <w:top w:val="nil"/>
              <w:left w:val="nil"/>
              <w:bottom w:val="single" w:sz="4" w:space="0" w:color="auto"/>
              <w:right w:val="single" w:sz="4" w:space="0" w:color="auto"/>
            </w:tcBorders>
            <w:shd w:val="clear" w:color="auto" w:fill="auto"/>
            <w:vAlign w:val="center"/>
            <w:hideMark/>
          </w:tcPr>
          <w:p w14:paraId="40994B6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Pre-surgery Assessment (if require as per protocol)</w:t>
            </w:r>
          </w:p>
        </w:tc>
        <w:tc>
          <w:tcPr>
            <w:tcW w:w="735" w:type="pct"/>
            <w:tcBorders>
              <w:top w:val="nil"/>
              <w:left w:val="nil"/>
              <w:bottom w:val="single" w:sz="4" w:space="0" w:color="auto"/>
              <w:right w:val="single" w:sz="4" w:space="0" w:color="auto"/>
            </w:tcBorders>
            <w:shd w:val="clear" w:color="auto" w:fill="auto"/>
            <w:noWrap/>
            <w:vAlign w:val="center"/>
            <w:hideMark/>
          </w:tcPr>
          <w:p w14:paraId="53EE700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15500.00</w:t>
            </w:r>
          </w:p>
        </w:tc>
        <w:tc>
          <w:tcPr>
            <w:tcW w:w="662" w:type="pct"/>
            <w:tcBorders>
              <w:top w:val="nil"/>
              <w:left w:val="nil"/>
              <w:bottom w:val="single" w:sz="4" w:space="0" w:color="auto"/>
              <w:right w:val="single" w:sz="4" w:space="0" w:color="auto"/>
            </w:tcBorders>
            <w:shd w:val="clear" w:color="auto" w:fill="auto"/>
            <w:noWrap/>
            <w:vAlign w:val="center"/>
            <w:hideMark/>
          </w:tcPr>
          <w:p w14:paraId="7D4DA76B"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SI/18/000104</w:t>
            </w:r>
          </w:p>
        </w:tc>
        <w:tc>
          <w:tcPr>
            <w:tcW w:w="1177" w:type="pct"/>
            <w:tcBorders>
              <w:top w:val="nil"/>
              <w:left w:val="nil"/>
              <w:bottom w:val="single" w:sz="4" w:space="0" w:color="auto"/>
              <w:right w:val="single" w:sz="4" w:space="0" w:color="auto"/>
            </w:tcBorders>
            <w:shd w:val="clear" w:color="auto" w:fill="auto"/>
            <w:noWrap/>
            <w:vAlign w:val="center"/>
            <w:hideMark/>
          </w:tcPr>
          <w:p w14:paraId="271CA803"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EBUS</w:t>
            </w:r>
          </w:p>
        </w:tc>
      </w:tr>
      <w:tr w:rsidR="00790E35" w:rsidRPr="00790E35" w14:paraId="40AA8FA7" w14:textId="77777777" w:rsidTr="00790E35">
        <w:trPr>
          <w:trHeight w:val="600"/>
        </w:trPr>
        <w:tc>
          <w:tcPr>
            <w:tcW w:w="954" w:type="pct"/>
            <w:tcBorders>
              <w:top w:val="nil"/>
              <w:left w:val="single" w:sz="4" w:space="0" w:color="auto"/>
              <w:bottom w:val="single" w:sz="4" w:space="0" w:color="auto"/>
              <w:right w:val="single" w:sz="4" w:space="0" w:color="auto"/>
            </w:tcBorders>
            <w:shd w:val="clear" w:color="000000" w:fill="FFFF00"/>
            <w:vAlign w:val="center"/>
            <w:hideMark/>
          </w:tcPr>
          <w:p w14:paraId="1B3A1E2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Mediastinoscopy</w:t>
            </w:r>
          </w:p>
        </w:tc>
        <w:tc>
          <w:tcPr>
            <w:tcW w:w="1472" w:type="pct"/>
            <w:tcBorders>
              <w:top w:val="nil"/>
              <w:left w:val="nil"/>
              <w:bottom w:val="single" w:sz="4" w:space="0" w:color="auto"/>
              <w:right w:val="single" w:sz="4" w:space="0" w:color="auto"/>
            </w:tcBorders>
            <w:shd w:val="clear" w:color="000000" w:fill="FFFF00"/>
            <w:vAlign w:val="center"/>
            <w:hideMark/>
          </w:tcPr>
          <w:p w14:paraId="1FA2FB1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Pre-surgery Assessment (if require as per protocol)</w:t>
            </w:r>
          </w:p>
        </w:tc>
        <w:tc>
          <w:tcPr>
            <w:tcW w:w="735" w:type="pct"/>
            <w:tcBorders>
              <w:top w:val="nil"/>
              <w:left w:val="nil"/>
              <w:bottom w:val="single" w:sz="4" w:space="0" w:color="auto"/>
              <w:right w:val="single" w:sz="4" w:space="0" w:color="auto"/>
            </w:tcBorders>
            <w:shd w:val="clear" w:color="000000" w:fill="FFFF00"/>
            <w:noWrap/>
            <w:vAlign w:val="center"/>
            <w:hideMark/>
          </w:tcPr>
          <w:p w14:paraId="4A88253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80000.00</w:t>
            </w:r>
          </w:p>
        </w:tc>
        <w:tc>
          <w:tcPr>
            <w:tcW w:w="662" w:type="pct"/>
            <w:tcBorders>
              <w:top w:val="nil"/>
              <w:left w:val="nil"/>
              <w:bottom w:val="single" w:sz="4" w:space="0" w:color="auto"/>
              <w:right w:val="single" w:sz="4" w:space="0" w:color="auto"/>
            </w:tcBorders>
            <w:shd w:val="clear" w:color="000000" w:fill="FFFF00"/>
            <w:noWrap/>
            <w:vAlign w:val="center"/>
            <w:hideMark/>
          </w:tcPr>
          <w:p w14:paraId="64083965"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1177" w:type="pct"/>
            <w:tcBorders>
              <w:top w:val="nil"/>
              <w:left w:val="nil"/>
              <w:bottom w:val="single" w:sz="4" w:space="0" w:color="auto"/>
              <w:right w:val="single" w:sz="4" w:space="0" w:color="auto"/>
            </w:tcBorders>
            <w:shd w:val="clear" w:color="000000" w:fill="FFFF00"/>
            <w:vAlign w:val="center"/>
            <w:hideMark/>
          </w:tcPr>
          <w:p w14:paraId="2A8EBB0C"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As per SSV sheet received from site</w:t>
            </w:r>
            <w:r w:rsidRPr="00790E35">
              <w:rPr>
                <w:rFonts w:asciiTheme="majorHAnsi" w:hAnsiTheme="majorHAnsi" w:cs="Calibri"/>
                <w:color w:val="000000"/>
                <w:lang w:val="en-IN" w:eastAsia="en-IN"/>
              </w:rPr>
              <w:br/>
              <w:t>Site to confirm the actual cost as per rate card</w:t>
            </w:r>
          </w:p>
        </w:tc>
      </w:tr>
      <w:tr w:rsidR="00790E35" w:rsidRPr="00790E35" w14:paraId="05C15295" w14:textId="77777777" w:rsidTr="00790E35">
        <w:trPr>
          <w:trHeight w:val="600"/>
        </w:trPr>
        <w:tc>
          <w:tcPr>
            <w:tcW w:w="954" w:type="pct"/>
            <w:tcBorders>
              <w:top w:val="nil"/>
              <w:left w:val="single" w:sz="4" w:space="0" w:color="auto"/>
              <w:bottom w:val="single" w:sz="4" w:space="0" w:color="auto"/>
              <w:right w:val="single" w:sz="4" w:space="0" w:color="auto"/>
            </w:tcBorders>
            <w:shd w:val="clear" w:color="000000" w:fill="FFFF00"/>
            <w:vAlign w:val="center"/>
            <w:hideMark/>
          </w:tcPr>
          <w:p w14:paraId="6A55E0C4"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Thoracoscopy</w:t>
            </w:r>
          </w:p>
        </w:tc>
        <w:tc>
          <w:tcPr>
            <w:tcW w:w="1472" w:type="pct"/>
            <w:tcBorders>
              <w:top w:val="nil"/>
              <w:left w:val="nil"/>
              <w:bottom w:val="single" w:sz="4" w:space="0" w:color="auto"/>
              <w:right w:val="single" w:sz="4" w:space="0" w:color="auto"/>
            </w:tcBorders>
            <w:shd w:val="clear" w:color="000000" w:fill="FFFF00"/>
            <w:vAlign w:val="center"/>
            <w:hideMark/>
          </w:tcPr>
          <w:p w14:paraId="7B9CBD01"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Pre-surgery Assessment (if require as per protocol)</w:t>
            </w:r>
          </w:p>
        </w:tc>
        <w:tc>
          <w:tcPr>
            <w:tcW w:w="735" w:type="pct"/>
            <w:tcBorders>
              <w:top w:val="nil"/>
              <w:left w:val="nil"/>
              <w:bottom w:val="single" w:sz="4" w:space="0" w:color="auto"/>
              <w:right w:val="single" w:sz="4" w:space="0" w:color="auto"/>
            </w:tcBorders>
            <w:shd w:val="clear" w:color="000000" w:fill="FFFF00"/>
            <w:noWrap/>
            <w:vAlign w:val="center"/>
            <w:hideMark/>
          </w:tcPr>
          <w:p w14:paraId="470BCE97"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80000.00</w:t>
            </w:r>
          </w:p>
        </w:tc>
        <w:tc>
          <w:tcPr>
            <w:tcW w:w="662" w:type="pct"/>
            <w:tcBorders>
              <w:top w:val="nil"/>
              <w:left w:val="nil"/>
              <w:bottom w:val="single" w:sz="4" w:space="0" w:color="auto"/>
              <w:right w:val="single" w:sz="4" w:space="0" w:color="auto"/>
            </w:tcBorders>
            <w:shd w:val="clear" w:color="000000" w:fill="FFFF00"/>
            <w:noWrap/>
            <w:vAlign w:val="center"/>
            <w:hideMark/>
          </w:tcPr>
          <w:p w14:paraId="2B01612E"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1177" w:type="pct"/>
            <w:tcBorders>
              <w:top w:val="nil"/>
              <w:left w:val="nil"/>
              <w:bottom w:val="single" w:sz="4" w:space="0" w:color="auto"/>
              <w:right w:val="single" w:sz="4" w:space="0" w:color="auto"/>
            </w:tcBorders>
            <w:shd w:val="clear" w:color="000000" w:fill="FFFF00"/>
            <w:vAlign w:val="center"/>
            <w:hideMark/>
          </w:tcPr>
          <w:p w14:paraId="6EF9F1E2"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As per SSV sheet received from site</w:t>
            </w:r>
            <w:r w:rsidRPr="00790E35">
              <w:rPr>
                <w:rFonts w:asciiTheme="majorHAnsi" w:hAnsiTheme="majorHAnsi" w:cs="Calibri"/>
                <w:color w:val="000000"/>
                <w:lang w:val="en-IN" w:eastAsia="en-IN"/>
              </w:rPr>
              <w:br/>
              <w:t>Site to confirm the actual cost as per rate card</w:t>
            </w:r>
          </w:p>
        </w:tc>
      </w:tr>
      <w:tr w:rsidR="00790E35" w:rsidRPr="00790E35" w14:paraId="6A1272DF" w14:textId="77777777" w:rsidTr="00790E35">
        <w:trPr>
          <w:trHeight w:val="1530"/>
        </w:trPr>
        <w:tc>
          <w:tcPr>
            <w:tcW w:w="954" w:type="pct"/>
            <w:tcBorders>
              <w:top w:val="nil"/>
              <w:left w:val="single" w:sz="4" w:space="0" w:color="auto"/>
              <w:bottom w:val="single" w:sz="4" w:space="0" w:color="auto"/>
              <w:right w:val="single" w:sz="4" w:space="0" w:color="auto"/>
            </w:tcBorders>
            <w:shd w:val="clear" w:color="auto" w:fill="auto"/>
            <w:vAlign w:val="center"/>
            <w:hideMark/>
          </w:tcPr>
          <w:p w14:paraId="6489CBC2" w14:textId="7D2D3722" w:rsidR="007473B9" w:rsidRPr="00790E35" w:rsidRDefault="007473B9" w:rsidP="007473B9">
            <w:pPr>
              <w:spacing w:after="0" w:line="240" w:lineRule="auto"/>
              <w:jc w:val="center"/>
              <w:rPr>
                <w:rFonts w:asciiTheme="majorHAnsi" w:hAnsiTheme="majorHAnsi" w:cs="Calibri"/>
                <w:color w:val="000000"/>
                <w:lang w:val="en-IN" w:eastAsia="en-IN"/>
              </w:rPr>
            </w:pPr>
          </w:p>
        </w:tc>
        <w:tc>
          <w:tcPr>
            <w:tcW w:w="1472" w:type="pct"/>
            <w:tcBorders>
              <w:top w:val="nil"/>
              <w:left w:val="nil"/>
              <w:bottom w:val="single" w:sz="4" w:space="0" w:color="auto"/>
              <w:right w:val="single" w:sz="4" w:space="0" w:color="auto"/>
            </w:tcBorders>
            <w:shd w:val="clear" w:color="auto" w:fill="auto"/>
            <w:noWrap/>
            <w:vAlign w:val="center"/>
            <w:hideMark/>
          </w:tcPr>
          <w:p w14:paraId="155AC312" w14:textId="6DC1C815" w:rsidR="007473B9" w:rsidRPr="00790E35" w:rsidRDefault="00790E35"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Tumor Biopsy procedure for Tissue Sampling and processing (Tissue slides and A paraffin tumor block, or formalin-fixed paraffin-embedded (FFPE) block) for PDL-1, ALK and EGFR</w:t>
            </w:r>
            <w:r w:rsidR="007473B9" w:rsidRPr="00790E35">
              <w:rPr>
                <w:rFonts w:asciiTheme="majorHAnsi" w:hAnsiTheme="majorHAnsi" w:cs="Calibri"/>
                <w:color w:val="000000"/>
                <w:lang w:val="en-IN" w:eastAsia="en-IN"/>
              </w:rPr>
              <w:t> </w:t>
            </w:r>
          </w:p>
        </w:tc>
        <w:tc>
          <w:tcPr>
            <w:tcW w:w="735" w:type="pct"/>
            <w:tcBorders>
              <w:top w:val="nil"/>
              <w:left w:val="nil"/>
              <w:bottom w:val="single" w:sz="4" w:space="0" w:color="auto"/>
              <w:right w:val="single" w:sz="4" w:space="0" w:color="auto"/>
            </w:tcBorders>
            <w:shd w:val="clear" w:color="auto" w:fill="auto"/>
            <w:noWrap/>
            <w:vAlign w:val="center"/>
            <w:hideMark/>
          </w:tcPr>
          <w:p w14:paraId="55FA4B1A"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15,500</w:t>
            </w:r>
          </w:p>
        </w:tc>
        <w:tc>
          <w:tcPr>
            <w:tcW w:w="662" w:type="pct"/>
            <w:tcBorders>
              <w:top w:val="nil"/>
              <w:left w:val="nil"/>
              <w:bottom w:val="single" w:sz="4" w:space="0" w:color="auto"/>
              <w:right w:val="single" w:sz="4" w:space="0" w:color="auto"/>
            </w:tcBorders>
            <w:shd w:val="clear" w:color="auto" w:fill="auto"/>
            <w:vAlign w:val="center"/>
            <w:hideMark/>
          </w:tcPr>
          <w:p w14:paraId="7E1FFBCF"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SI/18/000097</w:t>
            </w:r>
            <w:r w:rsidRPr="00790E35">
              <w:rPr>
                <w:rFonts w:asciiTheme="majorHAnsi" w:hAnsiTheme="majorHAnsi" w:cs="Calibri"/>
                <w:color w:val="000000"/>
                <w:lang w:val="en-IN" w:eastAsia="en-IN"/>
              </w:rPr>
              <w:br/>
              <w:t>SI/14/000024</w:t>
            </w:r>
          </w:p>
        </w:tc>
        <w:tc>
          <w:tcPr>
            <w:tcW w:w="1177" w:type="pct"/>
            <w:tcBorders>
              <w:top w:val="nil"/>
              <w:left w:val="nil"/>
              <w:bottom w:val="single" w:sz="4" w:space="0" w:color="auto"/>
              <w:right w:val="single" w:sz="4" w:space="0" w:color="auto"/>
            </w:tcBorders>
            <w:shd w:val="clear" w:color="auto" w:fill="auto"/>
            <w:vAlign w:val="center"/>
            <w:hideMark/>
          </w:tcPr>
          <w:p w14:paraId="2C0C2C76" w14:textId="77777777" w:rsidR="007473B9" w:rsidRPr="00790E35" w:rsidRDefault="007473B9" w:rsidP="007473B9">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BRONCHOSCOPY+TRANSBRONCHIAL BIOPSY = 8300</w:t>
            </w:r>
            <w:r w:rsidRPr="00790E35">
              <w:rPr>
                <w:rFonts w:asciiTheme="majorHAnsi" w:hAnsiTheme="majorHAnsi" w:cs="Calibri"/>
                <w:color w:val="000000"/>
                <w:lang w:val="en-IN" w:eastAsia="en-IN"/>
              </w:rPr>
              <w:br/>
              <w:t>LUNG PANEL ON SMALL BIOPSY/REVIEW CASE= 7200</w:t>
            </w:r>
          </w:p>
        </w:tc>
      </w:tr>
      <w:tr w:rsidR="00790E35" w:rsidRPr="00790E35" w14:paraId="54336929" w14:textId="77777777" w:rsidTr="00790E35">
        <w:trPr>
          <w:trHeight w:val="1200"/>
        </w:trPr>
        <w:tc>
          <w:tcPr>
            <w:tcW w:w="954" w:type="pct"/>
            <w:tcBorders>
              <w:top w:val="nil"/>
              <w:left w:val="single" w:sz="4" w:space="0" w:color="auto"/>
              <w:bottom w:val="single" w:sz="4" w:space="0" w:color="auto"/>
              <w:right w:val="single" w:sz="4" w:space="0" w:color="auto"/>
            </w:tcBorders>
            <w:shd w:val="clear" w:color="auto" w:fill="auto"/>
            <w:vAlign w:val="center"/>
          </w:tcPr>
          <w:p w14:paraId="60CDC434" w14:textId="12361B3A" w:rsidR="00790E35" w:rsidRPr="00790E35" w:rsidRDefault="00790E35" w:rsidP="00790E35">
            <w:pPr>
              <w:spacing w:after="0" w:line="240" w:lineRule="auto"/>
              <w:jc w:val="center"/>
              <w:rPr>
                <w:rFonts w:asciiTheme="majorHAnsi" w:hAnsiTheme="majorHAnsi" w:cs="Calibri"/>
                <w:color w:val="000000"/>
                <w:lang w:val="en-IN" w:eastAsia="en-IN"/>
              </w:rPr>
            </w:pPr>
          </w:p>
        </w:tc>
        <w:tc>
          <w:tcPr>
            <w:tcW w:w="1472" w:type="pct"/>
            <w:tcBorders>
              <w:top w:val="nil"/>
              <w:left w:val="nil"/>
              <w:bottom w:val="single" w:sz="4" w:space="0" w:color="auto"/>
              <w:right w:val="single" w:sz="4" w:space="0" w:color="auto"/>
            </w:tcBorders>
            <w:shd w:val="clear" w:color="auto" w:fill="auto"/>
            <w:noWrap/>
            <w:vAlign w:val="center"/>
            <w:hideMark/>
          </w:tcPr>
          <w:p w14:paraId="50ECEE02" w14:textId="167491BE"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Chemotherapy Daycare Charges</w:t>
            </w:r>
          </w:p>
        </w:tc>
        <w:tc>
          <w:tcPr>
            <w:tcW w:w="735" w:type="pct"/>
            <w:tcBorders>
              <w:top w:val="nil"/>
              <w:left w:val="nil"/>
              <w:bottom w:val="single" w:sz="4" w:space="0" w:color="auto"/>
              <w:right w:val="single" w:sz="4" w:space="0" w:color="auto"/>
            </w:tcBorders>
            <w:shd w:val="clear" w:color="auto" w:fill="auto"/>
            <w:noWrap/>
            <w:vAlign w:val="center"/>
            <w:hideMark/>
          </w:tcPr>
          <w:p w14:paraId="2C73AAE1"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3,050</w:t>
            </w:r>
          </w:p>
        </w:tc>
        <w:tc>
          <w:tcPr>
            <w:tcW w:w="662" w:type="pct"/>
            <w:tcBorders>
              <w:top w:val="nil"/>
              <w:left w:val="nil"/>
              <w:bottom w:val="single" w:sz="4" w:space="0" w:color="auto"/>
              <w:right w:val="single" w:sz="4" w:space="0" w:color="auto"/>
            </w:tcBorders>
            <w:shd w:val="clear" w:color="auto" w:fill="auto"/>
            <w:vAlign w:val="center"/>
            <w:hideMark/>
          </w:tcPr>
          <w:p w14:paraId="6C6F3FA5"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SI/13/000059</w:t>
            </w:r>
            <w:r w:rsidRPr="00790E35">
              <w:rPr>
                <w:rFonts w:asciiTheme="majorHAnsi" w:hAnsiTheme="majorHAnsi" w:cs="Calibri"/>
                <w:color w:val="000000"/>
                <w:lang w:val="en-IN" w:eastAsia="en-IN"/>
              </w:rPr>
              <w:br/>
              <w:t>SI/15/000059</w:t>
            </w:r>
          </w:p>
        </w:tc>
        <w:tc>
          <w:tcPr>
            <w:tcW w:w="1177" w:type="pct"/>
            <w:tcBorders>
              <w:top w:val="nil"/>
              <w:left w:val="nil"/>
              <w:bottom w:val="single" w:sz="4" w:space="0" w:color="auto"/>
              <w:right w:val="single" w:sz="4" w:space="0" w:color="auto"/>
            </w:tcBorders>
            <w:shd w:val="clear" w:color="auto" w:fill="auto"/>
            <w:vAlign w:val="center"/>
            <w:hideMark/>
          </w:tcPr>
          <w:p w14:paraId="02E988D8"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INFUSION GREATER THAN 4 AND LESS THAN 12 HOURS = 2900</w:t>
            </w:r>
            <w:r w:rsidRPr="00790E35">
              <w:rPr>
                <w:rFonts w:asciiTheme="majorHAnsi" w:hAnsiTheme="majorHAnsi" w:cs="Calibri"/>
                <w:color w:val="000000"/>
                <w:lang w:val="en-IN" w:eastAsia="en-IN"/>
              </w:rPr>
              <w:br/>
              <w:t xml:space="preserve">and </w:t>
            </w:r>
            <w:r w:rsidRPr="00790E35">
              <w:rPr>
                <w:rFonts w:asciiTheme="majorHAnsi" w:hAnsiTheme="majorHAnsi" w:cs="Calibri"/>
                <w:color w:val="000000"/>
                <w:lang w:val="en-IN" w:eastAsia="en-IN"/>
              </w:rPr>
              <w:br/>
              <w:t>SUB-CUTENEOUS/INTRA MUSCULAR INJECTION= 150</w:t>
            </w:r>
          </w:p>
        </w:tc>
      </w:tr>
      <w:tr w:rsidR="00790E35" w:rsidRPr="00790E35" w14:paraId="2B62B4A3" w14:textId="77777777" w:rsidTr="00790E35">
        <w:trPr>
          <w:trHeight w:val="300"/>
        </w:trPr>
        <w:tc>
          <w:tcPr>
            <w:tcW w:w="954" w:type="pct"/>
            <w:tcBorders>
              <w:top w:val="nil"/>
              <w:left w:val="single" w:sz="4" w:space="0" w:color="auto"/>
              <w:bottom w:val="single" w:sz="4" w:space="0" w:color="auto"/>
              <w:right w:val="single" w:sz="4" w:space="0" w:color="auto"/>
            </w:tcBorders>
            <w:shd w:val="clear" w:color="auto" w:fill="auto"/>
            <w:vAlign w:val="center"/>
          </w:tcPr>
          <w:p w14:paraId="5356278E" w14:textId="40BF2ED3" w:rsidR="00790E35" w:rsidRPr="00790E35" w:rsidRDefault="00790E35" w:rsidP="00790E35">
            <w:pPr>
              <w:spacing w:after="0" w:line="240" w:lineRule="auto"/>
              <w:jc w:val="center"/>
              <w:rPr>
                <w:rFonts w:asciiTheme="majorHAnsi" w:hAnsiTheme="majorHAnsi" w:cs="Calibri"/>
                <w:color w:val="000000"/>
                <w:lang w:val="en-IN" w:eastAsia="en-IN"/>
              </w:rPr>
            </w:pPr>
          </w:p>
        </w:tc>
        <w:tc>
          <w:tcPr>
            <w:tcW w:w="1472" w:type="pct"/>
            <w:tcBorders>
              <w:top w:val="nil"/>
              <w:left w:val="nil"/>
              <w:bottom w:val="single" w:sz="4" w:space="0" w:color="auto"/>
              <w:right w:val="single" w:sz="4" w:space="0" w:color="auto"/>
            </w:tcBorders>
            <w:shd w:val="clear" w:color="auto" w:fill="auto"/>
            <w:noWrap/>
            <w:vAlign w:val="center"/>
            <w:hideMark/>
          </w:tcPr>
          <w:p w14:paraId="2B386561" w14:textId="765DA79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Chemotherapy Daycare Charges</w:t>
            </w:r>
          </w:p>
        </w:tc>
        <w:tc>
          <w:tcPr>
            <w:tcW w:w="735" w:type="pct"/>
            <w:tcBorders>
              <w:top w:val="nil"/>
              <w:left w:val="nil"/>
              <w:bottom w:val="single" w:sz="4" w:space="0" w:color="auto"/>
              <w:right w:val="single" w:sz="4" w:space="0" w:color="auto"/>
            </w:tcBorders>
            <w:shd w:val="clear" w:color="auto" w:fill="auto"/>
            <w:noWrap/>
            <w:vAlign w:val="center"/>
            <w:hideMark/>
          </w:tcPr>
          <w:p w14:paraId="2D95F835"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150</w:t>
            </w:r>
          </w:p>
        </w:tc>
        <w:tc>
          <w:tcPr>
            <w:tcW w:w="662" w:type="pct"/>
            <w:tcBorders>
              <w:top w:val="nil"/>
              <w:left w:val="nil"/>
              <w:bottom w:val="single" w:sz="4" w:space="0" w:color="auto"/>
              <w:right w:val="single" w:sz="4" w:space="0" w:color="auto"/>
            </w:tcBorders>
            <w:shd w:val="clear" w:color="auto" w:fill="auto"/>
            <w:vAlign w:val="center"/>
            <w:hideMark/>
          </w:tcPr>
          <w:p w14:paraId="6D5FC50B"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SI/15/000059</w:t>
            </w:r>
          </w:p>
        </w:tc>
        <w:tc>
          <w:tcPr>
            <w:tcW w:w="1177" w:type="pct"/>
            <w:tcBorders>
              <w:top w:val="nil"/>
              <w:left w:val="nil"/>
              <w:bottom w:val="single" w:sz="4" w:space="0" w:color="auto"/>
              <w:right w:val="single" w:sz="4" w:space="0" w:color="auto"/>
            </w:tcBorders>
            <w:shd w:val="clear" w:color="auto" w:fill="auto"/>
            <w:vAlign w:val="center"/>
            <w:hideMark/>
          </w:tcPr>
          <w:p w14:paraId="0E173541"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SUB-CUTENEOUS/INTRA MUSCULAR INJECTION</w:t>
            </w:r>
          </w:p>
        </w:tc>
      </w:tr>
      <w:tr w:rsidR="00790E35" w:rsidRPr="00790E35" w14:paraId="4BDDA1BE" w14:textId="77777777" w:rsidTr="00790E35">
        <w:trPr>
          <w:trHeight w:val="2805"/>
        </w:trPr>
        <w:tc>
          <w:tcPr>
            <w:tcW w:w="954" w:type="pct"/>
            <w:tcBorders>
              <w:top w:val="nil"/>
              <w:left w:val="single" w:sz="4" w:space="0" w:color="auto"/>
              <w:bottom w:val="single" w:sz="4" w:space="0" w:color="auto"/>
              <w:right w:val="single" w:sz="4" w:space="0" w:color="auto"/>
            </w:tcBorders>
            <w:shd w:val="clear" w:color="000000" w:fill="FFFF00"/>
            <w:vAlign w:val="center"/>
          </w:tcPr>
          <w:p w14:paraId="04B8A9A2" w14:textId="1F7526D5" w:rsidR="00790E35" w:rsidRPr="00790E35" w:rsidRDefault="00790E35" w:rsidP="00790E35">
            <w:pPr>
              <w:spacing w:after="0" w:line="240" w:lineRule="auto"/>
              <w:jc w:val="center"/>
              <w:rPr>
                <w:rFonts w:asciiTheme="majorHAnsi" w:hAnsiTheme="majorHAnsi" w:cs="Calibri"/>
                <w:color w:val="000000"/>
                <w:lang w:val="en-IN" w:eastAsia="en-IN"/>
              </w:rPr>
            </w:pPr>
          </w:p>
        </w:tc>
        <w:tc>
          <w:tcPr>
            <w:tcW w:w="1472" w:type="pct"/>
            <w:tcBorders>
              <w:top w:val="nil"/>
              <w:left w:val="nil"/>
              <w:bottom w:val="single" w:sz="4" w:space="0" w:color="auto"/>
              <w:right w:val="single" w:sz="4" w:space="0" w:color="auto"/>
            </w:tcBorders>
            <w:shd w:val="clear" w:color="000000" w:fill="FFFF00"/>
            <w:noWrap/>
            <w:vAlign w:val="center"/>
            <w:hideMark/>
          </w:tcPr>
          <w:p w14:paraId="3B506C37" w14:textId="59DE8495"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Surgery (Open Surgery or VAT Surgery: Lung lobectomy/Sleeve Lobectomy/pneumonectomy/Bilobectomy) including bed charges 1 day ICU and 6 days Private/Semi Privte Room including surgeon, anesthesia professional charges, surgery procedure charges, OT charges, Equipment charges, food, pharmacy, administrative, laboratory, OT consumables,  miscellaneous)</w:t>
            </w:r>
          </w:p>
        </w:tc>
        <w:tc>
          <w:tcPr>
            <w:tcW w:w="735" w:type="pct"/>
            <w:tcBorders>
              <w:top w:val="nil"/>
              <w:left w:val="nil"/>
              <w:bottom w:val="single" w:sz="4" w:space="0" w:color="auto"/>
              <w:right w:val="single" w:sz="4" w:space="0" w:color="auto"/>
            </w:tcBorders>
            <w:shd w:val="clear" w:color="000000" w:fill="FFFF00"/>
            <w:noWrap/>
            <w:vAlign w:val="center"/>
            <w:hideMark/>
          </w:tcPr>
          <w:p w14:paraId="175454F2"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5,00,000</w:t>
            </w:r>
          </w:p>
        </w:tc>
        <w:tc>
          <w:tcPr>
            <w:tcW w:w="662" w:type="pct"/>
            <w:tcBorders>
              <w:top w:val="nil"/>
              <w:left w:val="nil"/>
              <w:bottom w:val="single" w:sz="4" w:space="0" w:color="auto"/>
              <w:right w:val="single" w:sz="4" w:space="0" w:color="auto"/>
            </w:tcBorders>
            <w:shd w:val="clear" w:color="000000" w:fill="FFFF00"/>
            <w:noWrap/>
            <w:vAlign w:val="center"/>
            <w:hideMark/>
          </w:tcPr>
          <w:p w14:paraId="194B8F06"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1177" w:type="pct"/>
            <w:tcBorders>
              <w:top w:val="nil"/>
              <w:left w:val="nil"/>
              <w:bottom w:val="single" w:sz="4" w:space="0" w:color="auto"/>
              <w:right w:val="single" w:sz="4" w:space="0" w:color="auto"/>
            </w:tcBorders>
            <w:shd w:val="clear" w:color="000000" w:fill="FFFF00"/>
            <w:vAlign w:val="center"/>
            <w:hideMark/>
          </w:tcPr>
          <w:p w14:paraId="02BA9B1F"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As per SSV sheet received from site</w:t>
            </w:r>
            <w:r w:rsidRPr="00790E35">
              <w:rPr>
                <w:rFonts w:asciiTheme="majorHAnsi" w:hAnsiTheme="majorHAnsi" w:cs="Calibri"/>
                <w:color w:val="000000"/>
                <w:lang w:val="en-IN" w:eastAsia="en-IN"/>
              </w:rPr>
              <w:br/>
              <w:t>Site to confirm the actual cost as per rate card</w:t>
            </w:r>
          </w:p>
        </w:tc>
      </w:tr>
      <w:tr w:rsidR="00790E35" w:rsidRPr="00790E35" w14:paraId="589F9DAB" w14:textId="77777777" w:rsidTr="00790E35">
        <w:trPr>
          <w:trHeight w:val="1530"/>
        </w:trPr>
        <w:tc>
          <w:tcPr>
            <w:tcW w:w="954" w:type="pct"/>
            <w:tcBorders>
              <w:top w:val="nil"/>
              <w:left w:val="single" w:sz="4" w:space="0" w:color="auto"/>
              <w:bottom w:val="single" w:sz="4" w:space="0" w:color="auto"/>
              <w:right w:val="single" w:sz="4" w:space="0" w:color="auto"/>
            </w:tcBorders>
            <w:shd w:val="clear" w:color="000000" w:fill="FFFF00"/>
            <w:vAlign w:val="center"/>
          </w:tcPr>
          <w:p w14:paraId="1092D9AF" w14:textId="6C5F8009" w:rsidR="00790E35" w:rsidRPr="00790E35" w:rsidRDefault="00790E35" w:rsidP="00790E35">
            <w:pPr>
              <w:spacing w:after="0" w:line="240" w:lineRule="auto"/>
              <w:jc w:val="center"/>
              <w:rPr>
                <w:rFonts w:asciiTheme="majorHAnsi" w:hAnsiTheme="majorHAnsi" w:cs="Calibri"/>
                <w:color w:val="000000"/>
                <w:lang w:val="en-IN" w:eastAsia="en-IN"/>
              </w:rPr>
            </w:pPr>
          </w:p>
        </w:tc>
        <w:tc>
          <w:tcPr>
            <w:tcW w:w="1472" w:type="pct"/>
            <w:tcBorders>
              <w:top w:val="nil"/>
              <w:left w:val="nil"/>
              <w:bottom w:val="single" w:sz="4" w:space="0" w:color="auto"/>
              <w:right w:val="single" w:sz="4" w:space="0" w:color="auto"/>
            </w:tcBorders>
            <w:shd w:val="clear" w:color="000000" w:fill="FFFF00"/>
            <w:noWrap/>
            <w:vAlign w:val="center"/>
            <w:hideMark/>
          </w:tcPr>
          <w:p w14:paraId="6CB5C904" w14:textId="06579029"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Tumour tissue and lymph nodes  for tissue processing and histopathological analysis (Tissue slides and A paraffin tumor block, or formalin-fixed paraffin-embedded (FFPE) block)</w:t>
            </w:r>
          </w:p>
        </w:tc>
        <w:tc>
          <w:tcPr>
            <w:tcW w:w="735" w:type="pct"/>
            <w:tcBorders>
              <w:top w:val="nil"/>
              <w:left w:val="nil"/>
              <w:bottom w:val="single" w:sz="4" w:space="0" w:color="auto"/>
              <w:right w:val="single" w:sz="4" w:space="0" w:color="auto"/>
            </w:tcBorders>
            <w:shd w:val="clear" w:color="000000" w:fill="FFFF00"/>
            <w:noWrap/>
            <w:vAlign w:val="center"/>
            <w:hideMark/>
          </w:tcPr>
          <w:p w14:paraId="14ED925F"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662" w:type="pct"/>
            <w:tcBorders>
              <w:top w:val="nil"/>
              <w:left w:val="nil"/>
              <w:bottom w:val="single" w:sz="4" w:space="0" w:color="auto"/>
              <w:right w:val="single" w:sz="4" w:space="0" w:color="auto"/>
            </w:tcBorders>
            <w:shd w:val="clear" w:color="000000" w:fill="FFFF00"/>
            <w:noWrap/>
            <w:vAlign w:val="center"/>
            <w:hideMark/>
          </w:tcPr>
          <w:p w14:paraId="7914F9FC"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1177" w:type="pct"/>
            <w:tcBorders>
              <w:top w:val="nil"/>
              <w:left w:val="nil"/>
              <w:bottom w:val="single" w:sz="4" w:space="0" w:color="auto"/>
              <w:right w:val="single" w:sz="4" w:space="0" w:color="auto"/>
            </w:tcBorders>
            <w:shd w:val="clear" w:color="000000" w:fill="FFFF00"/>
            <w:noWrap/>
            <w:vAlign w:val="center"/>
            <w:hideMark/>
          </w:tcPr>
          <w:p w14:paraId="34C73095"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Site to confirm the actual cost as per rate card</w:t>
            </w:r>
          </w:p>
        </w:tc>
      </w:tr>
      <w:tr w:rsidR="00790E35" w:rsidRPr="00790E35" w14:paraId="4C94450C" w14:textId="77777777" w:rsidTr="00790E35">
        <w:trPr>
          <w:trHeight w:val="510"/>
        </w:trPr>
        <w:tc>
          <w:tcPr>
            <w:tcW w:w="954" w:type="pct"/>
            <w:tcBorders>
              <w:top w:val="nil"/>
              <w:left w:val="single" w:sz="4" w:space="0" w:color="auto"/>
              <w:bottom w:val="single" w:sz="4" w:space="0" w:color="auto"/>
              <w:right w:val="single" w:sz="4" w:space="0" w:color="auto"/>
            </w:tcBorders>
            <w:shd w:val="clear" w:color="auto" w:fill="auto"/>
            <w:vAlign w:val="center"/>
          </w:tcPr>
          <w:p w14:paraId="7E708548" w14:textId="26BFBE20" w:rsidR="00790E35" w:rsidRPr="00790E35" w:rsidRDefault="00790E35" w:rsidP="00790E35">
            <w:pPr>
              <w:spacing w:after="0" w:line="240" w:lineRule="auto"/>
              <w:jc w:val="left"/>
              <w:rPr>
                <w:rFonts w:asciiTheme="majorHAnsi" w:hAnsiTheme="majorHAnsi" w:cs="Calibri"/>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3DB60508" w14:textId="4E8F051D"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Archival charges @ Rs. 75000 for 5 patients for 15 Years</w:t>
            </w:r>
          </w:p>
        </w:tc>
        <w:tc>
          <w:tcPr>
            <w:tcW w:w="735" w:type="pct"/>
            <w:tcBorders>
              <w:top w:val="nil"/>
              <w:left w:val="nil"/>
              <w:bottom w:val="single" w:sz="4" w:space="0" w:color="auto"/>
              <w:right w:val="single" w:sz="4" w:space="0" w:color="auto"/>
            </w:tcBorders>
            <w:shd w:val="clear" w:color="auto" w:fill="auto"/>
            <w:noWrap/>
            <w:vAlign w:val="center"/>
            <w:hideMark/>
          </w:tcPr>
          <w:p w14:paraId="0AEBD0B6"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75,000</w:t>
            </w:r>
          </w:p>
        </w:tc>
        <w:tc>
          <w:tcPr>
            <w:tcW w:w="662" w:type="pct"/>
            <w:tcBorders>
              <w:top w:val="nil"/>
              <w:left w:val="nil"/>
              <w:bottom w:val="single" w:sz="4" w:space="0" w:color="auto"/>
              <w:right w:val="single" w:sz="4" w:space="0" w:color="auto"/>
            </w:tcBorders>
            <w:shd w:val="clear" w:color="auto" w:fill="auto"/>
            <w:noWrap/>
            <w:vAlign w:val="center"/>
            <w:hideMark/>
          </w:tcPr>
          <w:p w14:paraId="13B29090"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1177" w:type="pct"/>
            <w:tcBorders>
              <w:top w:val="nil"/>
              <w:left w:val="nil"/>
              <w:bottom w:val="single" w:sz="4" w:space="0" w:color="auto"/>
              <w:right w:val="single" w:sz="4" w:space="0" w:color="auto"/>
            </w:tcBorders>
            <w:shd w:val="clear" w:color="auto" w:fill="auto"/>
            <w:noWrap/>
            <w:vAlign w:val="center"/>
            <w:hideMark/>
          </w:tcPr>
          <w:p w14:paraId="4460B1DD"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Site to provide supporting document</w:t>
            </w:r>
          </w:p>
        </w:tc>
      </w:tr>
      <w:tr w:rsidR="00790E35" w:rsidRPr="00790E35" w14:paraId="0D03084B" w14:textId="77777777" w:rsidTr="00790E35">
        <w:trPr>
          <w:trHeight w:val="300"/>
        </w:trPr>
        <w:tc>
          <w:tcPr>
            <w:tcW w:w="954" w:type="pct"/>
            <w:tcBorders>
              <w:top w:val="nil"/>
              <w:left w:val="single" w:sz="4" w:space="0" w:color="auto"/>
              <w:bottom w:val="single" w:sz="4" w:space="0" w:color="auto"/>
              <w:right w:val="single" w:sz="4" w:space="0" w:color="auto"/>
            </w:tcBorders>
            <w:shd w:val="clear" w:color="auto" w:fill="auto"/>
            <w:vAlign w:val="center"/>
          </w:tcPr>
          <w:p w14:paraId="6F29CE6C" w14:textId="24ED97FC" w:rsidR="00790E35" w:rsidRPr="00790E35" w:rsidRDefault="00790E35" w:rsidP="00790E35">
            <w:pPr>
              <w:spacing w:after="0" w:line="240" w:lineRule="auto"/>
              <w:jc w:val="center"/>
              <w:rPr>
                <w:rFonts w:asciiTheme="majorHAnsi" w:hAnsiTheme="majorHAnsi" w:cs="Calibri"/>
                <w:color w:val="000000"/>
                <w:lang w:val="en-IN" w:eastAsia="en-IN"/>
              </w:rPr>
            </w:pPr>
          </w:p>
        </w:tc>
        <w:tc>
          <w:tcPr>
            <w:tcW w:w="1472" w:type="pct"/>
            <w:tcBorders>
              <w:top w:val="nil"/>
              <w:left w:val="nil"/>
              <w:bottom w:val="single" w:sz="4" w:space="0" w:color="auto"/>
              <w:right w:val="single" w:sz="4" w:space="0" w:color="auto"/>
            </w:tcBorders>
            <w:shd w:val="clear" w:color="auto" w:fill="auto"/>
            <w:vAlign w:val="center"/>
            <w:hideMark/>
          </w:tcPr>
          <w:p w14:paraId="31E1091C" w14:textId="7CA89838"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Study Start Up Payment</w:t>
            </w:r>
          </w:p>
        </w:tc>
        <w:tc>
          <w:tcPr>
            <w:tcW w:w="735" w:type="pct"/>
            <w:tcBorders>
              <w:top w:val="nil"/>
              <w:left w:val="nil"/>
              <w:bottom w:val="single" w:sz="4" w:space="0" w:color="auto"/>
              <w:right w:val="single" w:sz="4" w:space="0" w:color="auto"/>
            </w:tcBorders>
            <w:shd w:val="clear" w:color="auto" w:fill="auto"/>
            <w:noWrap/>
            <w:vAlign w:val="center"/>
            <w:hideMark/>
          </w:tcPr>
          <w:p w14:paraId="21274506"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50,000</w:t>
            </w:r>
          </w:p>
        </w:tc>
        <w:tc>
          <w:tcPr>
            <w:tcW w:w="662" w:type="pct"/>
            <w:tcBorders>
              <w:top w:val="nil"/>
              <w:left w:val="nil"/>
              <w:bottom w:val="single" w:sz="4" w:space="0" w:color="auto"/>
              <w:right w:val="single" w:sz="4" w:space="0" w:color="auto"/>
            </w:tcBorders>
            <w:shd w:val="clear" w:color="auto" w:fill="auto"/>
            <w:noWrap/>
            <w:vAlign w:val="center"/>
            <w:hideMark/>
          </w:tcPr>
          <w:p w14:paraId="7A8FC673"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c>
          <w:tcPr>
            <w:tcW w:w="1177" w:type="pct"/>
            <w:tcBorders>
              <w:top w:val="nil"/>
              <w:left w:val="nil"/>
              <w:bottom w:val="single" w:sz="4" w:space="0" w:color="auto"/>
              <w:right w:val="single" w:sz="4" w:space="0" w:color="auto"/>
            </w:tcBorders>
            <w:shd w:val="clear" w:color="auto" w:fill="auto"/>
            <w:noWrap/>
            <w:vAlign w:val="center"/>
            <w:hideMark/>
          </w:tcPr>
          <w:p w14:paraId="78BD30B8" w14:textId="77777777" w:rsidR="00790E35" w:rsidRPr="00790E35" w:rsidRDefault="00790E35" w:rsidP="00790E35">
            <w:pPr>
              <w:spacing w:after="0" w:line="240" w:lineRule="auto"/>
              <w:jc w:val="center"/>
              <w:rPr>
                <w:rFonts w:asciiTheme="majorHAnsi" w:hAnsiTheme="majorHAnsi" w:cs="Calibri"/>
                <w:color w:val="000000"/>
                <w:lang w:val="en-IN" w:eastAsia="en-IN"/>
              </w:rPr>
            </w:pPr>
            <w:r w:rsidRPr="00790E35">
              <w:rPr>
                <w:rFonts w:asciiTheme="majorHAnsi" w:hAnsiTheme="majorHAnsi" w:cs="Calibri"/>
                <w:color w:val="000000"/>
                <w:lang w:val="en-IN" w:eastAsia="en-IN"/>
              </w:rPr>
              <w:t> </w:t>
            </w:r>
          </w:p>
        </w:tc>
      </w:tr>
    </w:tbl>
    <w:p w14:paraId="29D63FC5" w14:textId="77777777" w:rsidR="00F553F8" w:rsidRPr="00790E35" w:rsidRDefault="00F553F8" w:rsidP="00037261">
      <w:pPr>
        <w:pStyle w:val="NormalBold"/>
        <w:widowControl w:val="0"/>
        <w:spacing w:after="0"/>
        <w:contextualSpacing/>
        <w:jc w:val="center"/>
        <w:rPr>
          <w:rFonts w:asciiTheme="majorHAnsi" w:hAnsiTheme="majorHAnsi" w:cs="Times New Roman"/>
          <w:b w:val="0"/>
          <w:u w:val="single"/>
          <w:lang w:val="en-GB"/>
        </w:rPr>
      </w:pPr>
    </w:p>
    <w:sectPr w:rsidR="00F553F8" w:rsidRPr="00790E35" w:rsidSect="007821FB">
      <w:headerReference w:type="default" r:id="rId13"/>
      <w:footerReference w:type="even" r:id="rId14"/>
      <w:footerReference w:type="default" r:id="rId15"/>
      <w:headerReference w:type="first" r:id="rId16"/>
      <w:pgSz w:w="11906" w:h="16838" w:code="9"/>
      <w:pgMar w:top="1728" w:right="1440" w:bottom="1440" w:left="1440" w:header="720" w:footer="720" w:gutter="0"/>
      <w:paperSrc w:first="7" w:other="7"/>
      <w:pgNumType w:fmt="numberInDash"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Jagannath Naikwadi" w:date="2024-11-21T15:52:00Z" w:initials="JN">
    <w:p w14:paraId="69503756" w14:textId="77777777" w:rsidR="007473B9" w:rsidRDefault="007473B9">
      <w:pPr>
        <w:pStyle w:val="CommentText"/>
      </w:pPr>
      <w:r>
        <w:rPr>
          <w:rStyle w:val="CommentReference"/>
        </w:rPr>
        <w:annotationRef/>
      </w:r>
      <w:r>
        <w:t>Current date will be mention once CTA finalize from all parties prior to print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5037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81D151" w16cid:durableId="2A5E1BEF"/>
  <w16cid:commentId w16cid:paraId="76D50DA9" w16cid:durableId="2ABE65DA"/>
  <w16cid:commentId w16cid:paraId="50C4539D" w16cid:durableId="2ABE65DB"/>
  <w16cid:commentId w16cid:paraId="78F4B879" w16cid:durableId="2A5E1C2A"/>
  <w16cid:commentId w16cid:paraId="3106C6FD" w16cid:durableId="2ABE65DD"/>
  <w16cid:commentId w16cid:paraId="7B836469" w16cid:durableId="2A578906"/>
  <w16cid:commentId w16cid:paraId="4831EB7E" w16cid:durableId="2ABE65DF"/>
  <w16cid:commentId w16cid:paraId="5A15FAE5" w16cid:durableId="2A57A65B"/>
  <w16cid:commentId w16cid:paraId="151EE17F" w16cid:durableId="2ABE65E1"/>
  <w16cid:commentId w16cid:paraId="128961B3" w16cid:durableId="2ABE65E2"/>
  <w16cid:commentId w16cid:paraId="4C66A9B5" w16cid:durableId="2ABE6610"/>
  <w16cid:commentId w16cid:paraId="5E32D026" w16cid:durableId="2A5E1D0E"/>
  <w16cid:commentId w16cid:paraId="48E0C8BC" w16cid:durableId="2ABE65E4"/>
  <w16cid:commentId w16cid:paraId="0D1BB68A" w16cid:durableId="2A58F22E"/>
  <w16cid:commentId w16cid:paraId="4257D282" w16cid:durableId="2ABE65E6"/>
  <w16cid:commentId w16cid:paraId="710B1984" w16cid:durableId="2ABE65E7"/>
  <w16cid:commentId w16cid:paraId="2403FCD1" w16cid:durableId="2A58F5FE"/>
  <w16cid:commentId w16cid:paraId="2FCF9002" w16cid:durableId="2ABE65E9"/>
  <w16cid:commentId w16cid:paraId="32B04546" w16cid:durableId="2ABE65EA"/>
  <w16cid:commentId w16cid:paraId="6BD1B711" w16cid:durableId="2ABE65EB"/>
  <w16cid:commentId w16cid:paraId="4A180095" w16cid:durableId="2ABE65EC"/>
  <w16cid:commentId w16cid:paraId="209EDBA3" w16cid:durableId="2A58F632"/>
  <w16cid:commentId w16cid:paraId="31DB1631" w16cid:durableId="2ABE65EE"/>
  <w16cid:commentId w16cid:paraId="19E49314" w16cid:durableId="2ABE65EF"/>
  <w16cid:commentId w16cid:paraId="7F30861E" w16cid:durableId="2ABE65F0"/>
  <w16cid:commentId w16cid:paraId="40244EC0" w16cid:durableId="2ABE65F1"/>
  <w16cid:commentId w16cid:paraId="74EA6229" w16cid:durableId="2ABE6664"/>
  <w16cid:commentId w16cid:paraId="0520CB76" w16cid:durableId="2ABE66AA"/>
  <w16cid:commentId w16cid:paraId="63AA3D44" w16cid:durableId="2A58F714"/>
  <w16cid:commentId w16cid:paraId="1B434703" w16cid:durableId="2ABE65F3"/>
  <w16cid:commentId w16cid:paraId="6074B65B" w16cid:durableId="2ABE65F4"/>
  <w16cid:commentId w16cid:paraId="1B703691" w16cid:durableId="2ABE65F5"/>
  <w16cid:commentId w16cid:paraId="61B7934B" w16cid:durableId="2ABE65F6"/>
  <w16cid:commentId w16cid:paraId="4CA74760" w16cid:durableId="2ABE65F7"/>
  <w16cid:commentId w16cid:paraId="36AA191B" w16cid:durableId="2A5788E3"/>
  <w16cid:commentId w16cid:paraId="5592654C" w16cid:durableId="2A5E1B0C"/>
  <w16cid:commentId w16cid:paraId="098F78FF" w16cid:durableId="2ABE65FA"/>
  <w16cid:commentId w16cid:paraId="58914D4B" w16cid:durableId="2A5788E4"/>
  <w16cid:commentId w16cid:paraId="61771CED" w16cid:durableId="2A5E1B8A"/>
  <w16cid:commentId w16cid:paraId="6870D7A1" w16cid:durableId="2ABE65FD"/>
  <w16cid:commentId w16cid:paraId="59A39675" w16cid:durableId="2ABE65FE"/>
  <w16cid:commentId w16cid:paraId="1A3B30EC" w16cid:durableId="2ABE6AB5"/>
  <w16cid:commentId w16cid:paraId="4B1BE869" w16cid:durableId="2A5E1EA9"/>
  <w16cid:commentId w16cid:paraId="0A74DC3F" w16cid:durableId="2ABE6600"/>
  <w16cid:commentId w16cid:paraId="69621AF3" w16cid:durableId="2A57A6D5"/>
  <w16cid:commentId w16cid:paraId="631BBA0F" w16cid:durableId="2ABE6602"/>
  <w16cid:commentId w16cid:paraId="6469C597" w16cid:durableId="2A57A6F9"/>
  <w16cid:commentId w16cid:paraId="3A4933F1" w16cid:durableId="2ABE6604"/>
  <w16cid:commentId w16cid:paraId="3C0D07F1" w16cid:durableId="2A57A728"/>
  <w16cid:commentId w16cid:paraId="3B831834" w16cid:durableId="2ABE6606"/>
  <w16cid:commentId w16cid:paraId="3C543157" w16cid:durableId="2A57A754"/>
  <w16cid:commentId w16cid:paraId="10B18FEA" w16cid:durableId="2ABE6608"/>
  <w16cid:commentId w16cid:paraId="2BAD5B2A" w16cid:durableId="2A5DE2E8"/>
  <w16cid:commentId w16cid:paraId="4C51AA57" w16cid:durableId="2ABE660A"/>
  <w16cid:commentId w16cid:paraId="277A1D6D" w16cid:durableId="2ABE660B"/>
  <w16cid:commentId w16cid:paraId="40529CC1" w16cid:durableId="2ABE6764"/>
  <w16cid:commentId w16cid:paraId="3BF7BE4B" w16cid:durableId="2A5DE1F1"/>
  <w16cid:commentId w16cid:paraId="26D4640E" w16cid:durableId="2ABE660D"/>
  <w16cid:commentId w16cid:paraId="0C941DF1" w16cid:durableId="2ABE6A0A"/>
  <w16cid:commentId w16cid:paraId="644D88D9" w16cid:durableId="2ABE68EE"/>
  <w16cid:commentId w16cid:paraId="7F4D8C3F" w16cid:durableId="2ABE6971"/>
  <w16cid:commentId w16cid:paraId="37E2D82A" w16cid:durableId="2A5788E5"/>
  <w16cid:commentId w16cid:paraId="1C40F644" w16cid:durableId="2A58FA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46126" w14:textId="77777777" w:rsidR="007473B9" w:rsidRDefault="007473B9">
      <w:r>
        <w:separator/>
      </w:r>
    </w:p>
  </w:endnote>
  <w:endnote w:type="continuationSeparator" w:id="0">
    <w:p w14:paraId="6BADFCB8" w14:textId="77777777" w:rsidR="007473B9" w:rsidRDefault="0074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Palatino">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Olswang Logo">
    <w:altName w:val="Symbol"/>
    <w:charset w:val="02"/>
    <w:family w:val="auto"/>
    <w:pitch w:val="variable"/>
    <w:sig w:usb0="00000000" w:usb1="10000000" w:usb2="00000000" w:usb3="00000000" w:csb0="80000000" w:csb1="00000000"/>
  </w:font>
  <w:font w:name="Frutiger 45 Light">
    <w:altName w:val="Arial Narrow"/>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entury Schoolbook">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9C57D" w14:textId="77777777" w:rsidR="007473B9" w:rsidRDefault="007473B9" w:rsidP="00D47E2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19FDA3" w14:textId="77777777" w:rsidR="007473B9" w:rsidRDefault="007473B9" w:rsidP="00D47E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5A462" w14:textId="6A8192BC" w:rsidR="007473B9" w:rsidRDefault="007473B9" w:rsidP="00A31E51">
    <w:pPr>
      <w:tabs>
        <w:tab w:val="center" w:pos="4326"/>
        <w:tab w:val="right" w:pos="8652"/>
      </w:tabs>
      <w:spacing w:after="0" w:line="240" w:lineRule="auto"/>
      <w:rPr>
        <w:rFonts w:ascii="Cambria" w:hAnsi="Cambria"/>
      </w:rPr>
    </w:pPr>
    <w:r>
      <w:rPr>
        <w:rFonts w:ascii="Cambria" w:hAnsi="Cambria"/>
      </w:rPr>
      <w:t>GSP 401-302 Study</w:t>
    </w:r>
  </w:p>
  <w:p w14:paraId="0CC02CF4" w14:textId="63343E67" w:rsidR="007473B9" w:rsidRPr="00881C46" w:rsidRDefault="007473B9" w:rsidP="00A31E51">
    <w:pPr>
      <w:tabs>
        <w:tab w:val="center" w:pos="4326"/>
        <w:tab w:val="right" w:pos="8652"/>
      </w:tabs>
      <w:spacing w:after="0" w:line="240" w:lineRule="auto"/>
      <w:rPr>
        <w:rFonts w:ascii="Cambria" w:hAnsi="Cambria"/>
      </w:rPr>
    </w:pPr>
    <w:r w:rsidRPr="00F03539">
      <w:rPr>
        <w:rFonts w:ascii="Cambria" w:hAnsi="Cambria"/>
      </w:rPr>
      <w:t>CTA_</w:t>
    </w:r>
    <w:r>
      <w:rPr>
        <w:rFonts w:ascii="Cambria" w:hAnsi="Cambria" w:cs="Arial"/>
      </w:rPr>
      <w:t>Dr. Sayak Dey</w:t>
    </w:r>
    <w:r w:rsidRPr="00881C46">
      <w:rPr>
        <w:rFonts w:ascii="Cambria" w:hAnsi="Cambria"/>
      </w:rPr>
      <w:tab/>
    </w:r>
    <w:r w:rsidRPr="00881C46">
      <w:rPr>
        <w:rFonts w:ascii="Cambria" w:hAnsi="Cambria"/>
      </w:rPr>
      <w:tab/>
      <w:t>Page</w:t>
    </w:r>
    <w:r w:rsidRPr="00881C46">
      <w:rPr>
        <w:rFonts w:ascii="Cambria" w:hAnsi="Cambria"/>
      </w:rPr>
      <w:fldChar w:fldCharType="begin"/>
    </w:r>
    <w:r w:rsidRPr="00881C46">
      <w:rPr>
        <w:rFonts w:ascii="Cambria" w:hAnsi="Cambria"/>
      </w:rPr>
      <w:instrText xml:space="preserve"> PAGE  \* Arabic  \* MERGEFORMAT </w:instrText>
    </w:r>
    <w:r w:rsidRPr="00881C46">
      <w:rPr>
        <w:rFonts w:ascii="Cambria" w:hAnsi="Cambria"/>
      </w:rPr>
      <w:fldChar w:fldCharType="separate"/>
    </w:r>
    <w:r w:rsidR="008435DD">
      <w:rPr>
        <w:rFonts w:ascii="Cambria" w:hAnsi="Cambria"/>
        <w:noProof/>
      </w:rPr>
      <w:t>20</w:t>
    </w:r>
    <w:r w:rsidRPr="00881C46">
      <w:rPr>
        <w:rFonts w:ascii="Cambria" w:hAnsi="Cambria"/>
      </w:rPr>
      <w:fldChar w:fldCharType="end"/>
    </w:r>
    <w:r w:rsidRPr="00881C46">
      <w:rPr>
        <w:rFonts w:ascii="Cambria" w:hAnsi="Cambria"/>
      </w:rPr>
      <w:t xml:space="preserve"> of </w:t>
    </w:r>
    <w:r w:rsidRPr="00881C46">
      <w:rPr>
        <w:rFonts w:ascii="Cambria" w:hAnsi="Cambria"/>
      </w:rPr>
      <w:fldChar w:fldCharType="begin"/>
    </w:r>
    <w:r w:rsidRPr="00881C46">
      <w:rPr>
        <w:rFonts w:ascii="Cambria" w:hAnsi="Cambria"/>
      </w:rPr>
      <w:instrText xml:space="preserve"> NUMPAGES  </w:instrText>
    </w:r>
    <w:r w:rsidRPr="00881C46">
      <w:rPr>
        <w:rFonts w:ascii="Cambria" w:hAnsi="Cambria"/>
      </w:rPr>
      <w:fldChar w:fldCharType="separate"/>
    </w:r>
    <w:r w:rsidR="008435DD">
      <w:rPr>
        <w:rFonts w:ascii="Cambria" w:hAnsi="Cambria"/>
        <w:noProof/>
      </w:rPr>
      <w:t>32</w:t>
    </w:r>
    <w:r w:rsidRPr="00881C46">
      <w:rPr>
        <w:rFonts w:ascii="Cambria" w:hAnsi="Cambria"/>
      </w:rPr>
      <w:fldChar w:fldCharType="end"/>
    </w:r>
  </w:p>
  <w:p w14:paraId="43894EF4" w14:textId="77777777" w:rsidR="007473B9" w:rsidRDefault="007473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EC63C" w14:textId="77777777" w:rsidR="007473B9" w:rsidRDefault="007473B9">
      <w:r>
        <w:separator/>
      </w:r>
    </w:p>
  </w:footnote>
  <w:footnote w:type="continuationSeparator" w:id="0">
    <w:p w14:paraId="0340ADA3" w14:textId="77777777" w:rsidR="007473B9" w:rsidRDefault="00747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BA478" w14:textId="77777777" w:rsidR="007473B9" w:rsidRDefault="007473B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5F0C7" w14:textId="77777777" w:rsidR="007473B9" w:rsidRDefault="007473B9">
    <w:pPr>
      <w:pStyle w:val="Header"/>
      <w:tabs>
        <w:tab w:val="clear" w:pos="4153"/>
        <w:tab w:val="clear" w:pos="8306"/>
      </w:tabs>
    </w:pPr>
  </w:p>
  <w:p w14:paraId="2FB2F456" w14:textId="03F83C09" w:rsidR="007473B9" w:rsidRDefault="007473B9">
    <w:r>
      <w:rPr>
        <w:noProof/>
        <w:lang w:val="en-IN" w:eastAsia="en-IN"/>
      </w:rPr>
      <mc:AlternateContent>
        <mc:Choice Requires="wps">
          <w:drawing>
            <wp:anchor distT="0" distB="0" distL="114300" distR="114300" simplePos="0" relativeHeight="251657728" behindDoc="0" locked="0" layoutInCell="0" allowOverlap="1" wp14:anchorId="79BD2342" wp14:editId="00E59E58">
              <wp:simplePos x="0" y="0"/>
              <wp:positionH relativeFrom="page">
                <wp:posOffset>6804660</wp:posOffset>
              </wp:positionH>
              <wp:positionV relativeFrom="page">
                <wp:posOffset>1397000</wp:posOffset>
              </wp:positionV>
              <wp:extent cx="396240" cy="767334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 cy="7673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ayout w:type="fixed"/>
                            <w:tblCellMar>
                              <w:left w:w="0" w:type="dxa"/>
                              <w:right w:w="0" w:type="dxa"/>
                            </w:tblCellMar>
                            <w:tblLook w:val="0000" w:firstRow="0" w:lastRow="0" w:firstColumn="0" w:lastColumn="0" w:noHBand="0" w:noVBand="0"/>
                          </w:tblPr>
                          <w:tblGrid>
                            <w:gridCol w:w="8"/>
                            <w:gridCol w:w="616"/>
                            <w:gridCol w:w="8"/>
                          </w:tblGrid>
                          <w:tr w:rsidR="007473B9" w14:paraId="2D51E85C" w14:textId="77777777">
                            <w:trPr>
                              <w:gridAfter w:val="1"/>
                              <w:wAfter w:w="8" w:type="dxa"/>
                              <w:cantSplit/>
                              <w:trHeight w:val="4300"/>
                              <w:jc w:val="center"/>
                            </w:trPr>
                            <w:tc>
                              <w:tcPr>
                                <w:tcW w:w="624" w:type="dxa"/>
                                <w:gridSpan w:val="2"/>
                              </w:tcPr>
                              <w:p w14:paraId="67FE9974" w14:textId="77777777" w:rsidR="007473B9" w:rsidRDefault="007473B9">
                                <w:pPr>
                                  <w:pStyle w:val="NormalS"/>
                                  <w:jc w:val="center"/>
                                </w:pPr>
                                <w:r>
                                  <w:rPr>
                                    <w:noProof/>
                                    <w:lang w:val="en-IN" w:eastAsia="en-IN"/>
                                  </w:rPr>
                                  <w:drawing>
                                    <wp:inline distT="0" distB="0" distL="0" distR="0" wp14:anchorId="28BD1CCB" wp14:editId="7A0666A4">
                                      <wp:extent cx="323850" cy="2085975"/>
                                      <wp:effectExtent l="19050" t="0" r="0" b="0"/>
                                      <wp:docPr id="1" name="Picture 1" descr="Olswang_Black_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lswang_Black_template"/>
                                              <pic:cNvPicPr>
                                                <a:picLocks noChangeAspect="1" noChangeArrowheads="1"/>
                                              </pic:cNvPicPr>
                                            </pic:nvPicPr>
                                            <pic:blipFill>
                                              <a:blip r:embed="rId1"/>
                                              <a:srcRect/>
                                              <a:stretch>
                                                <a:fillRect/>
                                              </a:stretch>
                                            </pic:blipFill>
                                            <pic:spPr bwMode="auto">
                                              <a:xfrm>
                                                <a:off x="0" y="0"/>
                                                <a:ext cx="323850" cy="2085975"/>
                                              </a:xfrm>
                                              <a:prstGeom prst="rect">
                                                <a:avLst/>
                                              </a:prstGeom>
                                              <a:noFill/>
                                              <a:ln w="9525">
                                                <a:noFill/>
                                                <a:miter lim="800000"/>
                                                <a:headEnd/>
                                                <a:tailEnd/>
                                              </a:ln>
                                            </pic:spPr>
                                          </pic:pic>
                                        </a:graphicData>
                                      </a:graphic>
                                    </wp:inline>
                                  </w:drawing>
                                </w:r>
                              </w:p>
                            </w:tc>
                          </w:tr>
                          <w:tr w:rsidR="007473B9" w14:paraId="441B63BE" w14:textId="77777777">
                            <w:trPr>
                              <w:gridBefore w:val="1"/>
                              <w:wBefore w:w="8" w:type="dxa"/>
                              <w:cantSplit/>
                              <w:trHeight w:hRule="exact" w:val="1985"/>
                              <w:jc w:val="center"/>
                            </w:trPr>
                            <w:tc>
                              <w:tcPr>
                                <w:tcW w:w="624" w:type="dxa"/>
                                <w:gridSpan w:val="2"/>
                                <w:textDirection w:val="tbRl"/>
                              </w:tcPr>
                              <w:p w14:paraId="3A4BD682" w14:textId="77777777" w:rsidR="007473B9" w:rsidRDefault="007473B9">
                                <w:pPr>
                                  <w:pStyle w:val="LogoText"/>
                                </w:pPr>
                                <w:r>
                                  <w:t>90 High Holborn</w:t>
                                </w:r>
                              </w:p>
                              <w:p w14:paraId="0A70FED7" w14:textId="77777777" w:rsidR="007473B9" w:rsidRDefault="007473B9">
                                <w:pPr>
                                  <w:pStyle w:val="LogoText"/>
                                  <w:spacing w:before="0"/>
                                </w:pPr>
                                <w:smartTag w:uri="urn:schemas-microsoft-com:office:smarttags" w:element="City">
                                  <w:smartTag w:uri="urn:schemas-microsoft-com:office:smarttags" w:element="place">
                                    <w:r>
                                      <w:t>London</w:t>
                                    </w:r>
                                  </w:smartTag>
                                </w:smartTag>
                                <w:r>
                                  <w:t xml:space="preserve"> WC1V 6XX</w:t>
                                </w:r>
                              </w:p>
                              <w:p w14:paraId="2BED27C4" w14:textId="77777777" w:rsidR="007473B9" w:rsidRDefault="007473B9">
                                <w:pPr>
                                  <w:pStyle w:val="LogoText"/>
                                  <w:spacing w:before="0"/>
                                </w:pPr>
                                <w:r>
                                  <w:t>www.olswang.com</w:t>
                                </w:r>
                              </w:p>
                            </w:tc>
                          </w:tr>
                          <w:tr w:rsidR="007473B9" w14:paraId="344E0B34" w14:textId="77777777">
                            <w:trPr>
                              <w:gridBefore w:val="1"/>
                              <w:wBefore w:w="8" w:type="dxa"/>
                              <w:cantSplit/>
                              <w:trHeight w:hRule="exact" w:val="3005"/>
                              <w:jc w:val="center"/>
                            </w:trPr>
                            <w:tc>
                              <w:tcPr>
                                <w:tcW w:w="624" w:type="dxa"/>
                                <w:gridSpan w:val="2"/>
                                <w:textDirection w:val="tbRl"/>
                              </w:tcPr>
                              <w:p w14:paraId="69CE4C2F" w14:textId="77777777" w:rsidR="007473B9" w:rsidRDefault="007473B9">
                                <w:pPr>
                                  <w:pStyle w:val="LogoText"/>
                                </w:pPr>
                                <w:r>
                                  <w:t>T +44 (0) 20 7067 3000</w:t>
                                </w:r>
                              </w:p>
                              <w:p w14:paraId="2A4D90F3" w14:textId="77777777" w:rsidR="007473B9" w:rsidRDefault="007473B9">
                                <w:pPr>
                                  <w:pStyle w:val="LogoText"/>
                                  <w:spacing w:before="0"/>
                                </w:pPr>
                                <w:r>
                                  <w:t>F +44 (0) 20 7067 3999</w:t>
                                </w:r>
                              </w:p>
                              <w:p w14:paraId="7CBE8700" w14:textId="77777777" w:rsidR="007473B9" w:rsidRDefault="007473B9">
                                <w:pPr>
                                  <w:pStyle w:val="LogoText"/>
                                  <w:spacing w:before="0"/>
                                </w:pPr>
                                <w:r>
                                  <w:t>DX 37972 Kingsway</w:t>
                                </w:r>
                              </w:p>
                            </w:tc>
                          </w:tr>
                          <w:tr w:rsidR="007473B9" w14:paraId="1E59B05B" w14:textId="77777777">
                            <w:trPr>
                              <w:gridAfter w:val="1"/>
                              <w:wAfter w:w="8" w:type="dxa"/>
                              <w:cantSplit/>
                              <w:trHeight w:val="3157"/>
                              <w:jc w:val="center"/>
                            </w:trPr>
                            <w:tc>
                              <w:tcPr>
                                <w:tcW w:w="624" w:type="dxa"/>
                                <w:gridSpan w:val="2"/>
                                <w:textDirection w:val="tbRl"/>
                              </w:tcPr>
                              <w:p w14:paraId="31109BA3" w14:textId="77777777" w:rsidR="007473B9" w:rsidRDefault="007473B9">
                                <w:pPr>
                                  <w:pStyle w:val="LogoText"/>
                                  <w:spacing w:line="170" w:lineRule="atLeast"/>
                                </w:pPr>
                                <w:r>
                                  <w:t>In alliance with Greenberg Traurig LLP</w:t>
                                </w:r>
                              </w:p>
                              <w:p w14:paraId="652F9C92" w14:textId="77777777" w:rsidR="007473B9" w:rsidRDefault="007473B9">
                                <w:pPr>
                                  <w:pStyle w:val="LogoText"/>
                                  <w:spacing w:before="0" w:line="170" w:lineRule="atLeast"/>
                                </w:pPr>
                              </w:p>
                              <w:p w14:paraId="6E967D81" w14:textId="77777777" w:rsidR="007473B9" w:rsidRDefault="007473B9">
                                <w:pPr>
                                  <w:pStyle w:val="LogoText"/>
                                  <w:spacing w:before="0" w:line="170" w:lineRule="atLeast"/>
                                </w:pPr>
                                <w:r>
                                  <w:t>Regulated by the Law Society</w:t>
                                </w:r>
                              </w:p>
                            </w:tc>
                          </w:tr>
                        </w:tbl>
                        <w:p w14:paraId="71CF5B83" w14:textId="77777777" w:rsidR="007473B9" w:rsidRDefault="007473B9">
                          <w:pPr>
                            <w:pStyle w:val="LetterRefs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BD2342" id="_x0000_t202" coordsize="21600,21600" o:spt="202" path="m,l,21600r21600,l21600,xe">
              <v:stroke joinstyle="miter"/>
              <v:path gradientshapeok="t" o:connecttype="rect"/>
            </v:shapetype>
            <v:shape id="Text Box 1" o:spid="_x0000_s1026" type="#_x0000_t202" style="position:absolute;left:0;text-align:left;margin-left:535.8pt;margin-top:110pt;width:31.2pt;height:604.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" o:allowincell="f" filled="f" stroked="f">
              <v:textbox inset="0,0,0,0">
                <w:txbxContent>
                  <w:tbl>
                    <w:tblPr>
                      <w:tblW w:w="0" w:type="auto"/>
                      <w:jc w:val="center"/>
                      <w:tblLayout w:type="fixed"/>
                      <w:tblCellMar>
                        <w:left w:w="0" w:type="dxa"/>
                        <w:right w:w="0" w:type="dxa"/>
                      </w:tblCellMar>
                      <w:tblLook w:val="0000" w:firstRow="0" w:lastRow="0" w:firstColumn="0" w:lastColumn="0" w:noHBand="0" w:noVBand="0"/>
                    </w:tblPr>
                    <w:tblGrid>
                      <w:gridCol w:w="8"/>
                      <w:gridCol w:w="616"/>
                      <w:gridCol w:w="8"/>
                    </w:tblGrid>
                    <w:tr w:rsidR="007473B9" w14:paraId="2D51E85C" w14:textId="77777777">
                      <w:trPr>
                        <w:gridAfter w:val="1"/>
                        <w:wAfter w:w="8" w:type="dxa"/>
                        <w:cantSplit/>
                        <w:trHeight w:val="4300"/>
                        <w:jc w:val="center"/>
                      </w:trPr>
                      <w:tc>
                        <w:tcPr>
                          <w:tcW w:w="624" w:type="dxa"/>
                          <w:gridSpan w:val="2"/>
                        </w:tcPr>
                        <w:p w14:paraId="67FE9974" w14:textId="77777777" w:rsidR="007473B9" w:rsidRDefault="007473B9">
                          <w:pPr>
                            <w:pStyle w:val="NormalS"/>
                            <w:jc w:val="center"/>
                          </w:pPr>
                          <w:r>
                            <w:rPr>
                              <w:noProof/>
                              <w:lang w:val="en-IN" w:eastAsia="en-IN"/>
                            </w:rPr>
                            <w:drawing>
                              <wp:inline distT="0" distB="0" distL="0" distR="0" wp14:anchorId="28BD1CCB" wp14:editId="7A0666A4">
                                <wp:extent cx="323850" cy="2085975"/>
                                <wp:effectExtent l="19050" t="0" r="0" b="0"/>
                                <wp:docPr id="1" name="Picture 1" descr="Olswang_Black_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lswang_Black_template"/>
                                        <pic:cNvPicPr>
                                          <a:picLocks noChangeAspect="1" noChangeArrowheads="1"/>
                                        </pic:cNvPicPr>
                                      </pic:nvPicPr>
                                      <pic:blipFill>
                                        <a:blip r:embed="rId1"/>
                                        <a:srcRect/>
                                        <a:stretch>
                                          <a:fillRect/>
                                        </a:stretch>
                                      </pic:blipFill>
                                      <pic:spPr bwMode="auto">
                                        <a:xfrm>
                                          <a:off x="0" y="0"/>
                                          <a:ext cx="323850" cy="2085975"/>
                                        </a:xfrm>
                                        <a:prstGeom prst="rect">
                                          <a:avLst/>
                                        </a:prstGeom>
                                        <a:noFill/>
                                        <a:ln w="9525">
                                          <a:noFill/>
                                          <a:miter lim="800000"/>
                                          <a:headEnd/>
                                          <a:tailEnd/>
                                        </a:ln>
                                      </pic:spPr>
                                    </pic:pic>
                                  </a:graphicData>
                                </a:graphic>
                              </wp:inline>
                            </w:drawing>
                          </w:r>
                        </w:p>
                      </w:tc>
                    </w:tr>
                    <w:tr w:rsidR="007473B9" w14:paraId="441B63BE" w14:textId="77777777">
                      <w:trPr>
                        <w:gridBefore w:val="1"/>
                        <w:wBefore w:w="8" w:type="dxa"/>
                        <w:cantSplit/>
                        <w:trHeight w:hRule="exact" w:val="1985"/>
                        <w:jc w:val="center"/>
                      </w:trPr>
                      <w:tc>
                        <w:tcPr>
                          <w:tcW w:w="624" w:type="dxa"/>
                          <w:gridSpan w:val="2"/>
                          <w:textDirection w:val="tbRl"/>
                        </w:tcPr>
                        <w:p w14:paraId="3A4BD682" w14:textId="77777777" w:rsidR="007473B9" w:rsidRDefault="007473B9">
                          <w:pPr>
                            <w:pStyle w:val="LogoText"/>
                          </w:pPr>
                          <w:r>
                            <w:t>90 High Holborn</w:t>
                          </w:r>
                        </w:p>
                        <w:p w14:paraId="0A70FED7" w14:textId="77777777" w:rsidR="007473B9" w:rsidRDefault="007473B9">
                          <w:pPr>
                            <w:pStyle w:val="LogoText"/>
                            <w:spacing w:before="0"/>
                          </w:pPr>
                          <w:smartTag w:uri="urn:schemas-microsoft-com:office:smarttags" w:element="City">
                            <w:smartTag w:uri="urn:schemas-microsoft-com:office:smarttags" w:element="place">
                              <w:r>
                                <w:t>London</w:t>
                              </w:r>
                            </w:smartTag>
                          </w:smartTag>
                          <w:r>
                            <w:t xml:space="preserve"> WC1V 6XX</w:t>
                          </w:r>
                        </w:p>
                        <w:p w14:paraId="2BED27C4" w14:textId="77777777" w:rsidR="007473B9" w:rsidRDefault="007473B9">
                          <w:pPr>
                            <w:pStyle w:val="LogoText"/>
                            <w:spacing w:before="0"/>
                          </w:pPr>
                          <w:r>
                            <w:t>www.olswang.com</w:t>
                          </w:r>
                        </w:p>
                      </w:tc>
                    </w:tr>
                    <w:tr w:rsidR="007473B9" w14:paraId="344E0B34" w14:textId="77777777">
                      <w:trPr>
                        <w:gridBefore w:val="1"/>
                        <w:wBefore w:w="8" w:type="dxa"/>
                        <w:cantSplit/>
                        <w:trHeight w:hRule="exact" w:val="3005"/>
                        <w:jc w:val="center"/>
                      </w:trPr>
                      <w:tc>
                        <w:tcPr>
                          <w:tcW w:w="624" w:type="dxa"/>
                          <w:gridSpan w:val="2"/>
                          <w:textDirection w:val="tbRl"/>
                        </w:tcPr>
                        <w:p w14:paraId="69CE4C2F" w14:textId="77777777" w:rsidR="007473B9" w:rsidRDefault="007473B9">
                          <w:pPr>
                            <w:pStyle w:val="LogoText"/>
                          </w:pPr>
                          <w:r>
                            <w:t>T +44 (0) 20 7067 3000</w:t>
                          </w:r>
                        </w:p>
                        <w:p w14:paraId="2A4D90F3" w14:textId="77777777" w:rsidR="007473B9" w:rsidRDefault="007473B9">
                          <w:pPr>
                            <w:pStyle w:val="LogoText"/>
                            <w:spacing w:before="0"/>
                          </w:pPr>
                          <w:r>
                            <w:t>F +44 (0) 20 7067 3999</w:t>
                          </w:r>
                        </w:p>
                        <w:p w14:paraId="7CBE8700" w14:textId="77777777" w:rsidR="007473B9" w:rsidRDefault="007473B9">
                          <w:pPr>
                            <w:pStyle w:val="LogoText"/>
                            <w:spacing w:before="0"/>
                          </w:pPr>
                          <w:r>
                            <w:t>DX 37972 Kingsway</w:t>
                          </w:r>
                        </w:p>
                      </w:tc>
                    </w:tr>
                    <w:tr w:rsidR="007473B9" w14:paraId="1E59B05B" w14:textId="77777777">
                      <w:trPr>
                        <w:gridAfter w:val="1"/>
                        <w:wAfter w:w="8" w:type="dxa"/>
                        <w:cantSplit/>
                        <w:trHeight w:val="3157"/>
                        <w:jc w:val="center"/>
                      </w:trPr>
                      <w:tc>
                        <w:tcPr>
                          <w:tcW w:w="624" w:type="dxa"/>
                          <w:gridSpan w:val="2"/>
                          <w:textDirection w:val="tbRl"/>
                        </w:tcPr>
                        <w:p w14:paraId="31109BA3" w14:textId="77777777" w:rsidR="007473B9" w:rsidRDefault="007473B9">
                          <w:pPr>
                            <w:pStyle w:val="LogoText"/>
                            <w:spacing w:line="170" w:lineRule="atLeast"/>
                          </w:pPr>
                          <w:r>
                            <w:t>In alliance with Greenberg Traurig LLP</w:t>
                          </w:r>
                        </w:p>
                        <w:p w14:paraId="652F9C92" w14:textId="77777777" w:rsidR="007473B9" w:rsidRDefault="007473B9">
                          <w:pPr>
                            <w:pStyle w:val="LogoText"/>
                            <w:spacing w:before="0" w:line="170" w:lineRule="atLeast"/>
                          </w:pPr>
                        </w:p>
                        <w:p w14:paraId="6E967D81" w14:textId="77777777" w:rsidR="007473B9" w:rsidRDefault="007473B9">
                          <w:pPr>
                            <w:pStyle w:val="LogoText"/>
                            <w:spacing w:before="0" w:line="170" w:lineRule="atLeast"/>
                          </w:pPr>
                          <w:r>
                            <w:t>Regulated by the Law Society</w:t>
                          </w:r>
                        </w:p>
                      </w:tc>
                    </w:tr>
                  </w:tbl>
                  <w:p w14:paraId="71CF5B83" w14:textId="77777777" w:rsidR="007473B9" w:rsidRDefault="007473B9">
                    <w:pPr>
                      <w:pStyle w:val="LetterRefs2"/>
                    </w:pPr>
                  </w:p>
                </w:txbxContent>
              </v:textbox>
              <w10:wrap anchorx="page" anchory="page"/>
            </v:shape>
          </w:pict>
        </mc:Fallback>
      </mc:AlternateContent>
    </w:r>
  </w:p>
  <w:p w14:paraId="7F544C3F" w14:textId="77777777" w:rsidR="007473B9" w:rsidRDefault="007473B9">
    <w:pPr>
      <w:pStyle w:val="Header"/>
      <w:tabs>
        <w:tab w:val="clear" w:pos="4153"/>
        <w:tab w:val="clear" w:pos="8306"/>
        <w:tab w:val="right" w:pos="6521"/>
      </w:tabs>
      <w:spacing w:after="0"/>
    </w:pPr>
    <w:r>
      <w:tab/>
      <w:t>Date</w:t>
    </w:r>
  </w:p>
  <w:p w14:paraId="5FFE1840" w14:textId="77777777" w:rsidR="007473B9" w:rsidRDefault="007473B9">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F6F850"/>
    <w:lvl w:ilvl="0">
      <w:start w:val="1"/>
      <w:numFmt w:val="decimal"/>
      <w:pStyle w:val="ListNumber7"/>
      <w:lvlText w:val="%1."/>
      <w:lvlJc w:val="left"/>
      <w:pPr>
        <w:tabs>
          <w:tab w:val="num" w:pos="1492"/>
        </w:tabs>
        <w:ind w:left="1492" w:hanging="360"/>
      </w:pPr>
    </w:lvl>
  </w:abstractNum>
  <w:abstractNum w:abstractNumId="1" w15:restartNumberingAfterBreak="0">
    <w:nsid w:val="FFFFFF81"/>
    <w:multiLevelType w:val="singleLevel"/>
    <w:tmpl w:val="D5D0185A"/>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A280BAA"/>
    <w:lvl w:ilvl="0">
      <w:start w:val="1"/>
      <w:numFmt w:val="bullet"/>
      <w:pStyle w:val="ListBullet3"/>
      <w:lvlText w:val=""/>
      <w:lvlJc w:val="left"/>
      <w:pPr>
        <w:tabs>
          <w:tab w:val="num" w:pos="3065"/>
        </w:tabs>
        <w:ind w:left="3065" w:hanging="360"/>
      </w:pPr>
      <w:rPr>
        <w:rFonts w:ascii="Symbol" w:hAnsi="Symbol" w:hint="default"/>
      </w:rPr>
    </w:lvl>
  </w:abstractNum>
  <w:abstractNum w:abstractNumId="3" w15:restartNumberingAfterBreak="0">
    <w:nsid w:val="FFFFFF83"/>
    <w:multiLevelType w:val="singleLevel"/>
    <w:tmpl w:val="F2C87278"/>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484CB54"/>
    <w:lvl w:ilvl="0">
      <w:start w:val="1"/>
      <w:numFmt w:val="bullet"/>
      <w:pStyle w:val="ListBullet"/>
      <w:lvlText w:val=""/>
      <w:lvlJc w:val="left"/>
      <w:pPr>
        <w:tabs>
          <w:tab w:val="num" w:pos="-540"/>
        </w:tabs>
        <w:ind w:left="-540" w:hanging="360"/>
      </w:pPr>
      <w:rPr>
        <w:rFonts w:ascii="Symbol" w:hAnsi="Symbol" w:hint="default"/>
      </w:rPr>
    </w:lvl>
  </w:abstractNum>
  <w:abstractNum w:abstractNumId="5" w15:restartNumberingAfterBreak="0">
    <w:nsid w:val="FFFFFFFE"/>
    <w:multiLevelType w:val="singleLevel"/>
    <w:tmpl w:val="4F38A640"/>
    <w:lvl w:ilvl="0">
      <w:numFmt w:val="decimal"/>
      <w:pStyle w:val="row9"/>
      <w:lvlText w:val="*"/>
      <w:lvlJc w:val="left"/>
    </w:lvl>
  </w:abstractNum>
  <w:abstractNum w:abstractNumId="6" w15:restartNumberingAfterBreak="0">
    <w:nsid w:val="0E557ED3"/>
    <w:multiLevelType w:val="hybridMultilevel"/>
    <w:tmpl w:val="93B61102"/>
    <w:lvl w:ilvl="0" w:tplc="E0384216">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358AC1"/>
    <w:multiLevelType w:val="hybridMultilevel"/>
    <w:tmpl w:val="48F6C9B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CC438C2"/>
    <w:multiLevelType w:val="multilevel"/>
    <w:tmpl w:val="7140342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083A59"/>
    <w:multiLevelType w:val="multilevel"/>
    <w:tmpl w:val="47669918"/>
    <w:lvl w:ilvl="0">
      <w:start w:val="1"/>
      <w:numFmt w:val="none"/>
      <w:suff w:val="nothing"/>
      <w:lvlText w:val="%1"/>
      <w:lvlJc w:val="left"/>
      <w:pPr>
        <w:ind w:left="0" w:firstLine="0"/>
      </w:pPr>
    </w:lvl>
    <w:lvl w:ilvl="1">
      <w:start w:val="1"/>
      <w:numFmt w:val="decimal"/>
      <w:pStyle w:val="ListNumber1"/>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0" w15:restartNumberingAfterBreak="0">
    <w:nsid w:val="221B18CB"/>
    <w:multiLevelType w:val="multilevel"/>
    <w:tmpl w:val="DA78C15C"/>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EB7507"/>
    <w:multiLevelType w:val="multilevel"/>
    <w:tmpl w:val="B11CEFA4"/>
    <w:styleLink w:val="Bullet"/>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Wingdings" w:hAnsi="Wingdings" w:hint="default"/>
        <w:sz w:val="20"/>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Wingdings 3" w:hAnsi="Wingdings 3" w:hint="default"/>
        <w:sz w:val="16"/>
      </w:rPr>
    </w:lvl>
    <w:lvl w:ilvl="6">
      <w:start w:val="1"/>
      <w:numFmt w:val="bullet"/>
      <w:lvlText w:val=""/>
      <w:lvlJc w:val="left"/>
      <w:pPr>
        <w:tabs>
          <w:tab w:val="num" w:pos="2520"/>
        </w:tabs>
        <w:ind w:left="2520" w:hanging="360"/>
      </w:pPr>
      <w:rPr>
        <w:rFonts w:ascii="Wingdings" w:hAnsi="Wingdings" w:hint="default"/>
        <w:sz w:val="20"/>
      </w:rPr>
    </w:lvl>
    <w:lvl w:ilvl="7">
      <w:start w:val="1"/>
      <w:numFmt w:val="bullet"/>
      <w:lvlText w:val=""/>
      <w:lvlJc w:val="left"/>
      <w:pPr>
        <w:tabs>
          <w:tab w:val="num" w:pos="2880"/>
        </w:tabs>
        <w:ind w:left="2880" w:hanging="360"/>
      </w:pPr>
      <w:rPr>
        <w:rFonts w:ascii="Webdings" w:hAnsi="Webdings" w:hint="default"/>
        <w:sz w:val="20"/>
      </w:rPr>
    </w:lvl>
    <w:lvl w:ilvl="8">
      <w:start w:val="1"/>
      <w:numFmt w:val="bullet"/>
      <w:lvlText w:val=""/>
      <w:lvlJc w:val="left"/>
      <w:pPr>
        <w:tabs>
          <w:tab w:val="num" w:pos="3240"/>
        </w:tabs>
        <w:ind w:left="3240" w:hanging="360"/>
      </w:pPr>
      <w:rPr>
        <w:rFonts w:ascii="Wingdings 2" w:hAnsi="Wingdings 2" w:hint="default"/>
        <w:sz w:val="20"/>
      </w:rPr>
    </w:lvl>
  </w:abstractNum>
  <w:abstractNum w:abstractNumId="12" w15:restartNumberingAfterBreak="0">
    <w:nsid w:val="26E84257"/>
    <w:multiLevelType w:val="multilevel"/>
    <w:tmpl w:val="12360D5C"/>
    <w:lvl w:ilvl="0">
      <w:start w:val="1"/>
      <w:numFmt w:val="decimal"/>
      <w:lvlText w:val="%1."/>
      <w:lvlJc w:val="left"/>
      <w:pPr>
        <w:ind w:left="360" w:hanging="360"/>
      </w:pPr>
      <w:rPr>
        <w:rFonts w:hint="default"/>
        <w:b w:val="0"/>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8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EA21F5"/>
    <w:multiLevelType w:val="multilevel"/>
    <w:tmpl w:val="E724E43C"/>
    <w:lvl w:ilvl="0">
      <w:start w:val="10"/>
      <w:numFmt w:val="decimal"/>
      <w:pStyle w:val="Level1"/>
      <w:lvlText w:val="%1."/>
      <w:lvlJc w:val="left"/>
      <w:pPr>
        <w:tabs>
          <w:tab w:val="num" w:pos="720"/>
        </w:tabs>
        <w:ind w:left="720" w:hanging="720"/>
      </w:pPr>
      <w:rPr>
        <w:rFonts w:ascii="Palatino" w:hAnsi="Palatino" w:hint="default"/>
        <w:b w:val="0"/>
        <w:i w:val="0"/>
        <w:sz w:val="22"/>
      </w:rPr>
    </w:lvl>
    <w:lvl w:ilvl="1">
      <w:start w:val="1"/>
      <w:numFmt w:val="decimal"/>
      <w:pStyle w:val="Level11"/>
      <w:lvlText w:val="%1.%2"/>
      <w:lvlJc w:val="left"/>
      <w:pPr>
        <w:tabs>
          <w:tab w:val="num" w:pos="720"/>
        </w:tabs>
        <w:ind w:left="720" w:hanging="706"/>
      </w:pPr>
      <w:rPr>
        <w:rFonts w:ascii="Palatino" w:hAnsi="Palatino" w:hint="default"/>
        <w:b w:val="0"/>
        <w:i w:val="0"/>
        <w:sz w:val="22"/>
      </w:rPr>
    </w:lvl>
    <w:lvl w:ilvl="2">
      <w:start w:val="1"/>
      <w:numFmt w:val="lowerLetter"/>
      <w:pStyle w:val="Levela"/>
      <w:lvlText w:val="(%3)"/>
      <w:lvlJc w:val="left"/>
      <w:pPr>
        <w:tabs>
          <w:tab w:val="num" w:pos="1440"/>
        </w:tabs>
        <w:ind w:left="1440" w:hanging="720"/>
      </w:pPr>
      <w:rPr>
        <w:rFonts w:ascii="Palatino" w:hAnsi="Palatino" w:hint="default"/>
        <w:b w:val="0"/>
        <w:i w:val="0"/>
        <w:sz w:val="22"/>
      </w:rPr>
    </w:lvl>
    <w:lvl w:ilvl="3">
      <w:start w:val="1"/>
      <w:numFmt w:val="lowerLetter"/>
      <w:pStyle w:val="Leveli"/>
      <w:lvlText w:val="(%4)"/>
      <w:lvlJc w:val="left"/>
      <w:pPr>
        <w:tabs>
          <w:tab w:val="num" w:pos="2160"/>
        </w:tabs>
        <w:ind w:left="2160" w:hanging="720"/>
      </w:pPr>
      <w:rPr>
        <w:rFonts w:ascii="Palatino" w:hAnsi="Palatino" w:hint="default"/>
        <w:b w:val="0"/>
        <w:i w:val="0"/>
        <w:sz w:val="22"/>
      </w:rPr>
    </w:lvl>
    <w:lvl w:ilvl="4">
      <w:start w:val="1"/>
      <w:numFmt w:val="upperLetter"/>
      <w:pStyle w:val="LevelA0"/>
      <w:lvlText w:val="(%5)"/>
      <w:lvlJc w:val="left"/>
      <w:pPr>
        <w:tabs>
          <w:tab w:val="num" w:pos="2880"/>
        </w:tabs>
        <w:ind w:left="2880" w:hanging="720"/>
      </w:pPr>
      <w:rPr>
        <w:rFonts w:ascii="Palatino" w:hAnsi="Palatino" w:hint="default"/>
        <w:b w:val="0"/>
        <w:i w:val="0"/>
        <w:sz w:val="22"/>
      </w:rPr>
    </w:lvl>
    <w:lvl w:ilvl="5">
      <w:start w:val="1"/>
      <w:numFmt w:val="upperRoman"/>
      <w:pStyle w:val="LevelI0"/>
      <w:lvlText w:val="(%6)"/>
      <w:lvlJc w:val="left"/>
      <w:pPr>
        <w:tabs>
          <w:tab w:val="num" w:pos="3600"/>
        </w:tabs>
        <w:ind w:left="3600" w:hanging="720"/>
      </w:pPr>
      <w:rPr>
        <w:rFonts w:ascii="Palatino" w:hAnsi="Palatino" w:hint="default"/>
        <w:b w:val="0"/>
        <w:i w:val="0"/>
        <w:sz w:val="22"/>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2CD5EDC9"/>
    <w:multiLevelType w:val="hybridMultilevel"/>
    <w:tmpl w:val="272DBB2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A58146A"/>
    <w:multiLevelType w:val="hybridMultilevel"/>
    <w:tmpl w:val="496286C0"/>
    <w:lvl w:ilvl="0" w:tplc="DE168730">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C74D43"/>
    <w:multiLevelType w:val="multilevel"/>
    <w:tmpl w:val="223A6000"/>
    <w:lvl w:ilvl="0">
      <w:start w:val="1"/>
      <w:numFmt w:val="none"/>
      <w:pStyle w:val="Restart"/>
      <w:suff w:val="nothing"/>
      <w:lvlText w:val="%1"/>
      <w:lvlJc w:val="left"/>
      <w:pPr>
        <w:ind w:left="0" w:firstLine="0"/>
      </w:pPr>
    </w:lvl>
    <w:lvl w:ilvl="1">
      <w:start w:val="1"/>
      <w:numFmt w:val="decimal"/>
      <w:pStyle w:val="Heading1"/>
      <w:lvlText w:val="%1%2."/>
      <w:lvlJc w:val="left"/>
      <w:pPr>
        <w:tabs>
          <w:tab w:val="num" w:pos="864"/>
        </w:tabs>
        <w:ind w:left="864" w:hanging="864"/>
      </w:pPr>
      <w:rPr>
        <w:b w:val="0"/>
        <w:i w:val="0"/>
      </w:rPr>
    </w:lvl>
    <w:lvl w:ilvl="2">
      <w:start w:val="1"/>
      <w:numFmt w:val="decimal"/>
      <w:pStyle w:val="Heading2"/>
      <w:lvlText w:val="%1%2.%3"/>
      <w:lvlJc w:val="left"/>
      <w:pPr>
        <w:tabs>
          <w:tab w:val="num" w:pos="864"/>
        </w:tabs>
        <w:ind w:left="864" w:hanging="864"/>
      </w:pPr>
      <w:rPr>
        <w:b w:val="0"/>
        <w:i w:val="0"/>
      </w:rPr>
    </w:lvl>
    <w:lvl w:ilvl="3">
      <w:start w:val="1"/>
      <w:numFmt w:val="decimal"/>
      <w:pStyle w:val="Heading3"/>
      <w:lvlText w:val="%1%2.%3.%4"/>
      <w:lvlJc w:val="left"/>
      <w:pPr>
        <w:tabs>
          <w:tab w:val="num" w:pos="2160"/>
        </w:tabs>
        <w:ind w:left="2160" w:hanging="1296"/>
      </w:pPr>
      <w:rPr>
        <w:b w:val="0"/>
        <w:i w:val="0"/>
      </w:rPr>
    </w:lvl>
    <w:lvl w:ilvl="4">
      <w:start w:val="1"/>
      <w:numFmt w:val="decimal"/>
      <w:pStyle w:val="Heading4"/>
      <w:lvlText w:val="%1%2.%3.%4.%5"/>
      <w:lvlJc w:val="left"/>
      <w:pPr>
        <w:tabs>
          <w:tab w:val="num" w:pos="3240"/>
        </w:tabs>
        <w:ind w:left="2880" w:hanging="720"/>
      </w:pPr>
      <w:rPr>
        <w:b w:val="0"/>
        <w:i w:val="0"/>
      </w:rPr>
    </w:lvl>
    <w:lvl w:ilvl="5">
      <w:start w:val="1"/>
      <w:numFmt w:val="decimal"/>
      <w:pStyle w:val="Heading5"/>
      <w:lvlText w:val="%2.%3.%4.%5.%6"/>
      <w:lvlJc w:val="left"/>
      <w:pPr>
        <w:tabs>
          <w:tab w:val="num" w:pos="3065"/>
        </w:tabs>
        <w:ind w:left="2705" w:hanging="720"/>
      </w:pPr>
    </w:lvl>
    <w:lvl w:ilvl="6">
      <w:start w:val="1"/>
      <w:numFmt w:val="lowerRoman"/>
      <w:pStyle w:val="Heading6"/>
      <w:lvlText w:val="(%7)"/>
      <w:lvlJc w:val="left"/>
      <w:pPr>
        <w:tabs>
          <w:tab w:val="num" w:pos="3600"/>
        </w:tabs>
        <w:ind w:left="3312" w:hanging="432"/>
      </w:pPr>
    </w:lvl>
    <w:lvl w:ilvl="7">
      <w:start w:val="1"/>
      <w:numFmt w:val="lowerLetter"/>
      <w:pStyle w:val="Heading7"/>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17" w15:restartNumberingAfterBreak="0">
    <w:nsid w:val="4DFF7DD7"/>
    <w:multiLevelType w:val="multilevel"/>
    <w:tmpl w:val="66C4D0BA"/>
    <w:lvl w:ilvl="0">
      <w:start w:val="1"/>
      <w:numFmt w:val="none"/>
      <w:pStyle w:val="SchedulePageTitl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pStyle w:val="Schedule1"/>
      <w:lvlText w:val="%1%2%3."/>
      <w:lvlJc w:val="left"/>
      <w:pPr>
        <w:tabs>
          <w:tab w:val="num" w:pos="864"/>
        </w:tabs>
        <w:ind w:left="864" w:hanging="864"/>
      </w:pPr>
      <w:rPr>
        <w:b w:val="0"/>
        <w:i w:val="0"/>
      </w:rPr>
    </w:lvl>
    <w:lvl w:ilvl="3">
      <w:start w:val="1"/>
      <w:numFmt w:val="decimal"/>
      <w:pStyle w:val="Schedule2"/>
      <w:lvlText w:val="%1%2%3.%4"/>
      <w:lvlJc w:val="left"/>
      <w:pPr>
        <w:tabs>
          <w:tab w:val="num" w:pos="2160"/>
        </w:tabs>
        <w:ind w:left="2160" w:hanging="1296"/>
      </w:pPr>
      <w:rPr>
        <w:b w:val="0"/>
        <w:i w:val="0"/>
      </w:rPr>
    </w:lvl>
    <w:lvl w:ilvl="4">
      <w:start w:val="1"/>
      <w:numFmt w:val="decimal"/>
      <w:pStyle w:val="Schedule3"/>
      <w:lvlText w:val="%1%2%3.%4.%5"/>
      <w:lvlJc w:val="left"/>
      <w:pPr>
        <w:tabs>
          <w:tab w:val="num" w:pos="2880"/>
        </w:tabs>
        <w:ind w:left="2880" w:hanging="720"/>
      </w:pPr>
      <w:rPr>
        <w:b w:val="0"/>
        <w:i w:val="0"/>
      </w:rPr>
    </w:lvl>
    <w:lvl w:ilvl="5">
      <w:start w:val="1"/>
      <w:numFmt w:val="decimal"/>
      <w:pStyle w:val="Schedule4"/>
      <w:lvlText w:val="%2%3.%4.%5.%6"/>
      <w:lvlJc w:val="left"/>
      <w:pPr>
        <w:tabs>
          <w:tab w:val="num" w:pos="3240"/>
        </w:tabs>
        <w:ind w:left="2880" w:hanging="720"/>
      </w:pPr>
    </w:lvl>
    <w:lvl w:ilvl="6">
      <w:start w:val="1"/>
      <w:numFmt w:val="decimal"/>
      <w:pStyle w:val="Schedule5"/>
      <w:lvlText w:val="%3.%4.%5.%6.%7"/>
      <w:lvlJc w:val="left"/>
      <w:pPr>
        <w:tabs>
          <w:tab w:val="num" w:pos="3960"/>
        </w:tabs>
        <w:ind w:left="3312" w:hanging="432"/>
      </w:pPr>
    </w:lvl>
    <w:lvl w:ilvl="7">
      <w:start w:val="1"/>
      <w:numFmt w:val="lowerRoman"/>
      <w:pStyle w:val="Schedule6"/>
      <w:lvlText w:val="(%8)"/>
      <w:lvlJc w:val="left"/>
      <w:pPr>
        <w:tabs>
          <w:tab w:val="num" w:pos="3600"/>
        </w:tabs>
        <w:ind w:left="3312" w:hanging="432"/>
      </w:pPr>
    </w:lvl>
    <w:lvl w:ilvl="8">
      <w:start w:val="1"/>
      <w:numFmt w:val="lowerLetter"/>
      <w:pStyle w:val="Schedule7"/>
      <w:lvlText w:val="(%9)"/>
      <w:lvlJc w:val="left"/>
      <w:pPr>
        <w:tabs>
          <w:tab w:val="num" w:pos="3240"/>
        </w:tabs>
        <w:ind w:left="3240" w:hanging="360"/>
      </w:pPr>
    </w:lvl>
  </w:abstractNum>
  <w:abstractNum w:abstractNumId="18" w15:restartNumberingAfterBreak="0">
    <w:nsid w:val="5B134039"/>
    <w:multiLevelType w:val="multilevel"/>
    <w:tmpl w:val="255EE212"/>
    <w:lvl w:ilvl="0">
      <w:start w:val="14"/>
      <w:numFmt w:val="decimal"/>
      <w:lvlText w:val="%1"/>
      <w:lvlJc w:val="left"/>
      <w:pPr>
        <w:ind w:left="520" w:hanging="520"/>
      </w:pPr>
      <w:rPr>
        <w:rFonts w:hint="default"/>
      </w:rPr>
    </w:lvl>
    <w:lvl w:ilvl="1">
      <w:start w:val="1"/>
      <w:numFmt w:val="decimal"/>
      <w:lvlText w:val="%1.%2"/>
      <w:lvlJc w:val="left"/>
      <w:pPr>
        <w:ind w:left="1420" w:hanging="5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66952B4C"/>
    <w:multiLevelType w:val="hybridMultilevel"/>
    <w:tmpl w:val="4EEC0DE8"/>
    <w:lvl w:ilvl="0" w:tplc="E038421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0"/>
  </w:num>
  <w:num w:numId="4">
    <w:abstractNumId w:val="3"/>
  </w:num>
  <w:num w:numId="5">
    <w:abstractNumId w:val="2"/>
  </w:num>
  <w:num w:numId="6">
    <w:abstractNumId w:val="1"/>
  </w:num>
  <w:num w:numId="7">
    <w:abstractNumId w:val="17"/>
  </w:num>
  <w:num w:numId="8">
    <w:abstractNumId w:val="16"/>
  </w:num>
  <w:num w:numId="9">
    <w:abstractNumId w:val="13"/>
  </w:num>
  <w:num w:numId="10">
    <w:abstractNumId w:val="5"/>
    <w:lvlOverride w:ilvl="0">
      <w:lvl w:ilvl="0">
        <w:start w:val="1"/>
        <w:numFmt w:val="bullet"/>
        <w:pStyle w:val="row9"/>
        <w:lvlText w:val=""/>
        <w:legacy w:legacy="1" w:legacySpace="0" w:legacyIndent="340"/>
        <w:lvlJc w:val="left"/>
        <w:pPr>
          <w:ind w:left="624" w:hanging="340"/>
        </w:pPr>
        <w:rPr>
          <w:rFonts w:ascii="Symbol" w:hAnsi="Symbol" w:hint="default"/>
        </w:rPr>
      </w:lvl>
    </w:lvlOverride>
  </w:num>
  <w:num w:numId="11">
    <w:abstractNumId w:val="12"/>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0"/>
  </w:num>
  <w:num w:numId="16">
    <w:abstractNumId w:val="11"/>
  </w:num>
  <w:num w:numId="17">
    <w:abstractNumId w:val="8"/>
  </w:num>
  <w:num w:numId="18">
    <w:abstractNumId w:val="6"/>
  </w:num>
  <w:num w:numId="19">
    <w:abstractNumId w:val="15"/>
  </w:num>
  <w:num w:numId="20">
    <w:abstractNumId w:val="18"/>
  </w:num>
  <w:num w:numId="21">
    <w:abstractNumId w:val="14"/>
  </w:num>
  <w:num w:numId="22">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gannath Naikwadi">
    <w15:presenceInfo w15:providerId="AD" w15:userId="S-1-5-21-2025429265-507921405-1060284298-218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FB5"/>
    <w:rsid w:val="00001411"/>
    <w:rsid w:val="00003180"/>
    <w:rsid w:val="00004AA9"/>
    <w:rsid w:val="00004D39"/>
    <w:rsid w:val="00005F8B"/>
    <w:rsid w:val="00010B53"/>
    <w:rsid w:val="000112FE"/>
    <w:rsid w:val="000121FC"/>
    <w:rsid w:val="0001229E"/>
    <w:rsid w:val="00013162"/>
    <w:rsid w:val="00013B8B"/>
    <w:rsid w:val="00014385"/>
    <w:rsid w:val="00015B57"/>
    <w:rsid w:val="00015DAF"/>
    <w:rsid w:val="00016F84"/>
    <w:rsid w:val="00021EF1"/>
    <w:rsid w:val="00022A02"/>
    <w:rsid w:val="0002327A"/>
    <w:rsid w:val="00024523"/>
    <w:rsid w:val="00027D4A"/>
    <w:rsid w:val="00031F98"/>
    <w:rsid w:val="000344BC"/>
    <w:rsid w:val="0003682E"/>
    <w:rsid w:val="00037261"/>
    <w:rsid w:val="000425BE"/>
    <w:rsid w:val="000427EC"/>
    <w:rsid w:val="00042F82"/>
    <w:rsid w:val="0004353E"/>
    <w:rsid w:val="00043963"/>
    <w:rsid w:val="000440E3"/>
    <w:rsid w:val="00045A88"/>
    <w:rsid w:val="00045EEF"/>
    <w:rsid w:val="00047357"/>
    <w:rsid w:val="00050ABC"/>
    <w:rsid w:val="00051072"/>
    <w:rsid w:val="0005185D"/>
    <w:rsid w:val="00052559"/>
    <w:rsid w:val="000525FE"/>
    <w:rsid w:val="000535DF"/>
    <w:rsid w:val="00054098"/>
    <w:rsid w:val="000558C6"/>
    <w:rsid w:val="000569CC"/>
    <w:rsid w:val="00056BAD"/>
    <w:rsid w:val="000646A3"/>
    <w:rsid w:val="0006725C"/>
    <w:rsid w:val="00067E95"/>
    <w:rsid w:val="00071DAA"/>
    <w:rsid w:val="0007366B"/>
    <w:rsid w:val="00076810"/>
    <w:rsid w:val="00080D3E"/>
    <w:rsid w:val="00080D8F"/>
    <w:rsid w:val="000820B4"/>
    <w:rsid w:val="00085336"/>
    <w:rsid w:val="00085FE9"/>
    <w:rsid w:val="00087590"/>
    <w:rsid w:val="0009152B"/>
    <w:rsid w:val="00093722"/>
    <w:rsid w:val="0009452B"/>
    <w:rsid w:val="00094767"/>
    <w:rsid w:val="000A1517"/>
    <w:rsid w:val="000A193C"/>
    <w:rsid w:val="000A26BE"/>
    <w:rsid w:val="000A2761"/>
    <w:rsid w:val="000B001E"/>
    <w:rsid w:val="000B1CB3"/>
    <w:rsid w:val="000B21D4"/>
    <w:rsid w:val="000B2628"/>
    <w:rsid w:val="000B4B06"/>
    <w:rsid w:val="000B4D0D"/>
    <w:rsid w:val="000B7DD1"/>
    <w:rsid w:val="000C1A6F"/>
    <w:rsid w:val="000C1CE0"/>
    <w:rsid w:val="000C262D"/>
    <w:rsid w:val="000C2D41"/>
    <w:rsid w:val="000C3B45"/>
    <w:rsid w:val="000C4682"/>
    <w:rsid w:val="000C4AE0"/>
    <w:rsid w:val="000D3A28"/>
    <w:rsid w:val="000D3FB8"/>
    <w:rsid w:val="000D5B18"/>
    <w:rsid w:val="000D75D1"/>
    <w:rsid w:val="000D7BD0"/>
    <w:rsid w:val="000E36AD"/>
    <w:rsid w:val="000E3F20"/>
    <w:rsid w:val="000E5577"/>
    <w:rsid w:val="000E563F"/>
    <w:rsid w:val="000E63A2"/>
    <w:rsid w:val="000F208F"/>
    <w:rsid w:val="000F464C"/>
    <w:rsid w:val="000F6526"/>
    <w:rsid w:val="001031E1"/>
    <w:rsid w:val="00104C67"/>
    <w:rsid w:val="001068C3"/>
    <w:rsid w:val="00107C83"/>
    <w:rsid w:val="00110651"/>
    <w:rsid w:val="00110DF8"/>
    <w:rsid w:val="001122B3"/>
    <w:rsid w:val="00113FA0"/>
    <w:rsid w:val="001140F5"/>
    <w:rsid w:val="0011556A"/>
    <w:rsid w:val="001160DD"/>
    <w:rsid w:val="00120524"/>
    <w:rsid w:val="00121CA7"/>
    <w:rsid w:val="00123211"/>
    <w:rsid w:val="0012482A"/>
    <w:rsid w:val="0013373F"/>
    <w:rsid w:val="00133B83"/>
    <w:rsid w:val="001341C0"/>
    <w:rsid w:val="00137E27"/>
    <w:rsid w:val="00140C90"/>
    <w:rsid w:val="00142701"/>
    <w:rsid w:val="00142D26"/>
    <w:rsid w:val="00145526"/>
    <w:rsid w:val="0015012F"/>
    <w:rsid w:val="0015165A"/>
    <w:rsid w:val="001543CD"/>
    <w:rsid w:val="00154600"/>
    <w:rsid w:val="00155CAF"/>
    <w:rsid w:val="0016201D"/>
    <w:rsid w:val="00162585"/>
    <w:rsid w:val="00162C66"/>
    <w:rsid w:val="00164211"/>
    <w:rsid w:val="0016550C"/>
    <w:rsid w:val="001670EF"/>
    <w:rsid w:val="001708A1"/>
    <w:rsid w:val="00170E87"/>
    <w:rsid w:val="00170F67"/>
    <w:rsid w:val="00173D87"/>
    <w:rsid w:val="00177339"/>
    <w:rsid w:val="0017764B"/>
    <w:rsid w:val="0018024A"/>
    <w:rsid w:val="00182049"/>
    <w:rsid w:val="00183590"/>
    <w:rsid w:val="00184A59"/>
    <w:rsid w:val="0019124D"/>
    <w:rsid w:val="00192D64"/>
    <w:rsid w:val="00193335"/>
    <w:rsid w:val="00193641"/>
    <w:rsid w:val="00196CDC"/>
    <w:rsid w:val="001A0A7C"/>
    <w:rsid w:val="001A12D2"/>
    <w:rsid w:val="001A1F39"/>
    <w:rsid w:val="001A1F80"/>
    <w:rsid w:val="001A3193"/>
    <w:rsid w:val="001A32E3"/>
    <w:rsid w:val="001A3B42"/>
    <w:rsid w:val="001A4812"/>
    <w:rsid w:val="001A5CA0"/>
    <w:rsid w:val="001A752F"/>
    <w:rsid w:val="001B3C71"/>
    <w:rsid w:val="001B56A2"/>
    <w:rsid w:val="001B5A7E"/>
    <w:rsid w:val="001B653E"/>
    <w:rsid w:val="001B78F3"/>
    <w:rsid w:val="001B7D8F"/>
    <w:rsid w:val="001B7E5C"/>
    <w:rsid w:val="001C0136"/>
    <w:rsid w:val="001C1152"/>
    <w:rsid w:val="001C2DAF"/>
    <w:rsid w:val="001C5671"/>
    <w:rsid w:val="001D2CF1"/>
    <w:rsid w:val="001D2DAE"/>
    <w:rsid w:val="001D34A3"/>
    <w:rsid w:val="001D5D21"/>
    <w:rsid w:val="001D5FC1"/>
    <w:rsid w:val="001D7282"/>
    <w:rsid w:val="001E2566"/>
    <w:rsid w:val="001E34F2"/>
    <w:rsid w:val="001E35EC"/>
    <w:rsid w:val="001E58AE"/>
    <w:rsid w:val="001E799D"/>
    <w:rsid w:val="001F060F"/>
    <w:rsid w:val="001F1DFD"/>
    <w:rsid w:val="001F2308"/>
    <w:rsid w:val="001F4DA3"/>
    <w:rsid w:val="001F77A0"/>
    <w:rsid w:val="002015B3"/>
    <w:rsid w:val="002038D8"/>
    <w:rsid w:val="0021054C"/>
    <w:rsid w:val="00213631"/>
    <w:rsid w:val="002167C7"/>
    <w:rsid w:val="002228DD"/>
    <w:rsid w:val="00222B9A"/>
    <w:rsid w:val="002232B7"/>
    <w:rsid w:val="00223972"/>
    <w:rsid w:val="00223A4A"/>
    <w:rsid w:val="0022579D"/>
    <w:rsid w:val="00230CAD"/>
    <w:rsid w:val="00233C83"/>
    <w:rsid w:val="00234089"/>
    <w:rsid w:val="00234478"/>
    <w:rsid w:val="00234484"/>
    <w:rsid w:val="002413F3"/>
    <w:rsid w:val="00241B03"/>
    <w:rsid w:val="00242476"/>
    <w:rsid w:val="0024266E"/>
    <w:rsid w:val="00247CF8"/>
    <w:rsid w:val="00252566"/>
    <w:rsid w:val="0025299A"/>
    <w:rsid w:val="00252A91"/>
    <w:rsid w:val="00253B8F"/>
    <w:rsid w:val="0025473C"/>
    <w:rsid w:val="0025486A"/>
    <w:rsid w:val="00255845"/>
    <w:rsid w:val="00256B48"/>
    <w:rsid w:val="00257547"/>
    <w:rsid w:val="00260141"/>
    <w:rsid w:val="00263C11"/>
    <w:rsid w:val="00264730"/>
    <w:rsid w:val="00267F00"/>
    <w:rsid w:val="002713DE"/>
    <w:rsid w:val="00272D00"/>
    <w:rsid w:val="002738FE"/>
    <w:rsid w:val="0027442E"/>
    <w:rsid w:val="002759A6"/>
    <w:rsid w:val="00276710"/>
    <w:rsid w:val="00277E4E"/>
    <w:rsid w:val="0028019D"/>
    <w:rsid w:val="00282272"/>
    <w:rsid w:val="00282FCB"/>
    <w:rsid w:val="00283E58"/>
    <w:rsid w:val="002867D7"/>
    <w:rsid w:val="00292187"/>
    <w:rsid w:val="0029511C"/>
    <w:rsid w:val="002965A5"/>
    <w:rsid w:val="00297205"/>
    <w:rsid w:val="00297AEE"/>
    <w:rsid w:val="002A049C"/>
    <w:rsid w:val="002A5EC3"/>
    <w:rsid w:val="002A6613"/>
    <w:rsid w:val="002B1069"/>
    <w:rsid w:val="002B4789"/>
    <w:rsid w:val="002B5BF5"/>
    <w:rsid w:val="002B7164"/>
    <w:rsid w:val="002C18B0"/>
    <w:rsid w:val="002C20C3"/>
    <w:rsid w:val="002C2CBA"/>
    <w:rsid w:val="002C4008"/>
    <w:rsid w:val="002C4077"/>
    <w:rsid w:val="002C5D7B"/>
    <w:rsid w:val="002C6E7A"/>
    <w:rsid w:val="002D05BF"/>
    <w:rsid w:val="002D524F"/>
    <w:rsid w:val="002D5C8C"/>
    <w:rsid w:val="002D6B03"/>
    <w:rsid w:val="002D7360"/>
    <w:rsid w:val="002D7EAA"/>
    <w:rsid w:val="002E0145"/>
    <w:rsid w:val="002E235A"/>
    <w:rsid w:val="002E5DFD"/>
    <w:rsid w:val="002F0DC0"/>
    <w:rsid w:val="002F292C"/>
    <w:rsid w:val="002F58E9"/>
    <w:rsid w:val="002F7416"/>
    <w:rsid w:val="00302AE4"/>
    <w:rsid w:val="00305AD0"/>
    <w:rsid w:val="0030676C"/>
    <w:rsid w:val="003103E5"/>
    <w:rsid w:val="00313FD9"/>
    <w:rsid w:val="003202DC"/>
    <w:rsid w:val="003203F1"/>
    <w:rsid w:val="00320957"/>
    <w:rsid w:val="00320EE6"/>
    <w:rsid w:val="0032283C"/>
    <w:rsid w:val="00322A52"/>
    <w:rsid w:val="003245C4"/>
    <w:rsid w:val="00325496"/>
    <w:rsid w:val="00325827"/>
    <w:rsid w:val="00327A4C"/>
    <w:rsid w:val="003314A5"/>
    <w:rsid w:val="00332282"/>
    <w:rsid w:val="00333706"/>
    <w:rsid w:val="00335E04"/>
    <w:rsid w:val="00340BEE"/>
    <w:rsid w:val="00343C70"/>
    <w:rsid w:val="00344234"/>
    <w:rsid w:val="003448E5"/>
    <w:rsid w:val="00344C1A"/>
    <w:rsid w:val="003451E9"/>
    <w:rsid w:val="00345D9A"/>
    <w:rsid w:val="00346C50"/>
    <w:rsid w:val="0034786A"/>
    <w:rsid w:val="00350AC4"/>
    <w:rsid w:val="0035102A"/>
    <w:rsid w:val="00351E90"/>
    <w:rsid w:val="00353880"/>
    <w:rsid w:val="003543C2"/>
    <w:rsid w:val="003563BE"/>
    <w:rsid w:val="003574B1"/>
    <w:rsid w:val="00361981"/>
    <w:rsid w:val="00361D22"/>
    <w:rsid w:val="003633E0"/>
    <w:rsid w:val="0036434B"/>
    <w:rsid w:val="003646CB"/>
    <w:rsid w:val="00371CCE"/>
    <w:rsid w:val="00380D89"/>
    <w:rsid w:val="003818D9"/>
    <w:rsid w:val="00382F1F"/>
    <w:rsid w:val="0038322C"/>
    <w:rsid w:val="00386357"/>
    <w:rsid w:val="00392EE8"/>
    <w:rsid w:val="00393E34"/>
    <w:rsid w:val="00395558"/>
    <w:rsid w:val="003978ED"/>
    <w:rsid w:val="003A1CFC"/>
    <w:rsid w:val="003A616D"/>
    <w:rsid w:val="003B00E9"/>
    <w:rsid w:val="003B1705"/>
    <w:rsid w:val="003B4161"/>
    <w:rsid w:val="003B469C"/>
    <w:rsid w:val="003B5347"/>
    <w:rsid w:val="003B717D"/>
    <w:rsid w:val="003C237C"/>
    <w:rsid w:val="003C2B18"/>
    <w:rsid w:val="003C43B1"/>
    <w:rsid w:val="003C443B"/>
    <w:rsid w:val="003C4A3C"/>
    <w:rsid w:val="003C5E87"/>
    <w:rsid w:val="003C6004"/>
    <w:rsid w:val="003D1585"/>
    <w:rsid w:val="003D23F8"/>
    <w:rsid w:val="003D5AC7"/>
    <w:rsid w:val="003D63AF"/>
    <w:rsid w:val="003D7EC8"/>
    <w:rsid w:val="003E2719"/>
    <w:rsid w:val="003E45F5"/>
    <w:rsid w:val="003E4A07"/>
    <w:rsid w:val="003F3957"/>
    <w:rsid w:val="003F516F"/>
    <w:rsid w:val="003F5174"/>
    <w:rsid w:val="003F5C4C"/>
    <w:rsid w:val="003F6678"/>
    <w:rsid w:val="003F774D"/>
    <w:rsid w:val="00401C5E"/>
    <w:rsid w:val="004020B8"/>
    <w:rsid w:val="00402E70"/>
    <w:rsid w:val="00403221"/>
    <w:rsid w:val="00407723"/>
    <w:rsid w:val="00411D81"/>
    <w:rsid w:val="00411F7A"/>
    <w:rsid w:val="00412F9A"/>
    <w:rsid w:val="00413ACA"/>
    <w:rsid w:val="00416989"/>
    <w:rsid w:val="00416F87"/>
    <w:rsid w:val="00422016"/>
    <w:rsid w:val="00424E77"/>
    <w:rsid w:val="004274F2"/>
    <w:rsid w:val="0042783E"/>
    <w:rsid w:val="0042799F"/>
    <w:rsid w:val="00430BFF"/>
    <w:rsid w:val="0043171C"/>
    <w:rsid w:val="00436FF7"/>
    <w:rsid w:val="0044283B"/>
    <w:rsid w:val="004449A4"/>
    <w:rsid w:val="00446F52"/>
    <w:rsid w:val="0044709D"/>
    <w:rsid w:val="004472AA"/>
    <w:rsid w:val="00450AE6"/>
    <w:rsid w:val="0045153C"/>
    <w:rsid w:val="00454A6B"/>
    <w:rsid w:val="00454A90"/>
    <w:rsid w:val="00455061"/>
    <w:rsid w:val="00455990"/>
    <w:rsid w:val="00456C24"/>
    <w:rsid w:val="00456F79"/>
    <w:rsid w:val="00457747"/>
    <w:rsid w:val="00461C1F"/>
    <w:rsid w:val="004633B8"/>
    <w:rsid w:val="00464ECE"/>
    <w:rsid w:val="00466B1F"/>
    <w:rsid w:val="00467ABE"/>
    <w:rsid w:val="00471FED"/>
    <w:rsid w:val="004731CF"/>
    <w:rsid w:val="00474092"/>
    <w:rsid w:val="0047731B"/>
    <w:rsid w:val="00481427"/>
    <w:rsid w:val="00481558"/>
    <w:rsid w:val="00482D1F"/>
    <w:rsid w:val="00483049"/>
    <w:rsid w:val="00483EDD"/>
    <w:rsid w:val="00486542"/>
    <w:rsid w:val="00490B5A"/>
    <w:rsid w:val="00491A32"/>
    <w:rsid w:val="00491EE2"/>
    <w:rsid w:val="004936D9"/>
    <w:rsid w:val="00494DC8"/>
    <w:rsid w:val="004A2055"/>
    <w:rsid w:val="004A267D"/>
    <w:rsid w:val="004A33EB"/>
    <w:rsid w:val="004A745A"/>
    <w:rsid w:val="004A76AB"/>
    <w:rsid w:val="004A7FCB"/>
    <w:rsid w:val="004B10F8"/>
    <w:rsid w:val="004B4416"/>
    <w:rsid w:val="004B4BA6"/>
    <w:rsid w:val="004B4D23"/>
    <w:rsid w:val="004B583C"/>
    <w:rsid w:val="004B5C6D"/>
    <w:rsid w:val="004C0B1D"/>
    <w:rsid w:val="004C2539"/>
    <w:rsid w:val="004C3B77"/>
    <w:rsid w:val="004C3BFE"/>
    <w:rsid w:val="004C5C7A"/>
    <w:rsid w:val="004C6C62"/>
    <w:rsid w:val="004C778F"/>
    <w:rsid w:val="004C7CAF"/>
    <w:rsid w:val="004D124E"/>
    <w:rsid w:val="004D46CC"/>
    <w:rsid w:val="004D517C"/>
    <w:rsid w:val="004D53B4"/>
    <w:rsid w:val="004D5E27"/>
    <w:rsid w:val="004D6E45"/>
    <w:rsid w:val="004D7193"/>
    <w:rsid w:val="004E2287"/>
    <w:rsid w:val="004E26B8"/>
    <w:rsid w:val="004E2C49"/>
    <w:rsid w:val="004E319E"/>
    <w:rsid w:val="004E77C1"/>
    <w:rsid w:val="004F1D60"/>
    <w:rsid w:val="004F4119"/>
    <w:rsid w:val="004F41B0"/>
    <w:rsid w:val="004F4892"/>
    <w:rsid w:val="004F499B"/>
    <w:rsid w:val="004F51B7"/>
    <w:rsid w:val="004F615B"/>
    <w:rsid w:val="00502083"/>
    <w:rsid w:val="00503919"/>
    <w:rsid w:val="005045F4"/>
    <w:rsid w:val="00511090"/>
    <w:rsid w:val="0051365F"/>
    <w:rsid w:val="0051398D"/>
    <w:rsid w:val="00517A82"/>
    <w:rsid w:val="005217C0"/>
    <w:rsid w:val="00522B68"/>
    <w:rsid w:val="00525032"/>
    <w:rsid w:val="00527875"/>
    <w:rsid w:val="00530222"/>
    <w:rsid w:val="00530FDD"/>
    <w:rsid w:val="00533BB7"/>
    <w:rsid w:val="005353F0"/>
    <w:rsid w:val="00536B1A"/>
    <w:rsid w:val="00537471"/>
    <w:rsid w:val="00537904"/>
    <w:rsid w:val="00544855"/>
    <w:rsid w:val="005450DE"/>
    <w:rsid w:val="005462BD"/>
    <w:rsid w:val="00546D0C"/>
    <w:rsid w:val="0054775E"/>
    <w:rsid w:val="0054782E"/>
    <w:rsid w:val="0055046F"/>
    <w:rsid w:val="00550DA5"/>
    <w:rsid w:val="005518BD"/>
    <w:rsid w:val="00552F4B"/>
    <w:rsid w:val="00554D2B"/>
    <w:rsid w:val="005550B3"/>
    <w:rsid w:val="005556C5"/>
    <w:rsid w:val="0055572F"/>
    <w:rsid w:val="00555D1D"/>
    <w:rsid w:val="00555F57"/>
    <w:rsid w:val="005616EC"/>
    <w:rsid w:val="0056239A"/>
    <w:rsid w:val="005646EB"/>
    <w:rsid w:val="005650FA"/>
    <w:rsid w:val="005665F8"/>
    <w:rsid w:val="00570E12"/>
    <w:rsid w:val="0057208A"/>
    <w:rsid w:val="00572A9D"/>
    <w:rsid w:val="00572B9C"/>
    <w:rsid w:val="00572C84"/>
    <w:rsid w:val="00572FB9"/>
    <w:rsid w:val="00573C73"/>
    <w:rsid w:val="00575CDB"/>
    <w:rsid w:val="005760A0"/>
    <w:rsid w:val="0057696D"/>
    <w:rsid w:val="00576F23"/>
    <w:rsid w:val="005771B4"/>
    <w:rsid w:val="005772EF"/>
    <w:rsid w:val="00577B1E"/>
    <w:rsid w:val="0058196D"/>
    <w:rsid w:val="00582B7B"/>
    <w:rsid w:val="00583867"/>
    <w:rsid w:val="00583B07"/>
    <w:rsid w:val="00583DB7"/>
    <w:rsid w:val="005851F8"/>
    <w:rsid w:val="00585701"/>
    <w:rsid w:val="00586E68"/>
    <w:rsid w:val="00591EC5"/>
    <w:rsid w:val="0059517D"/>
    <w:rsid w:val="00595F00"/>
    <w:rsid w:val="00597B3A"/>
    <w:rsid w:val="005A1B3F"/>
    <w:rsid w:val="005A27D7"/>
    <w:rsid w:val="005A32FC"/>
    <w:rsid w:val="005A5748"/>
    <w:rsid w:val="005A6E7B"/>
    <w:rsid w:val="005A7013"/>
    <w:rsid w:val="005B01E7"/>
    <w:rsid w:val="005B04F1"/>
    <w:rsid w:val="005B1D8C"/>
    <w:rsid w:val="005B315C"/>
    <w:rsid w:val="005B3F60"/>
    <w:rsid w:val="005B416A"/>
    <w:rsid w:val="005B525E"/>
    <w:rsid w:val="005C2C5A"/>
    <w:rsid w:val="005C300D"/>
    <w:rsid w:val="005C3AA8"/>
    <w:rsid w:val="005D0044"/>
    <w:rsid w:val="005D1577"/>
    <w:rsid w:val="005D2EF0"/>
    <w:rsid w:val="005D465D"/>
    <w:rsid w:val="005D7764"/>
    <w:rsid w:val="005E00C8"/>
    <w:rsid w:val="005E5965"/>
    <w:rsid w:val="005E65BA"/>
    <w:rsid w:val="005F17C8"/>
    <w:rsid w:val="005F58D5"/>
    <w:rsid w:val="005F6A21"/>
    <w:rsid w:val="005F7080"/>
    <w:rsid w:val="00600F3A"/>
    <w:rsid w:val="0060166E"/>
    <w:rsid w:val="00601C2A"/>
    <w:rsid w:val="00601ED4"/>
    <w:rsid w:val="00606076"/>
    <w:rsid w:val="0060746C"/>
    <w:rsid w:val="00611A1C"/>
    <w:rsid w:val="00611CED"/>
    <w:rsid w:val="00617386"/>
    <w:rsid w:val="00621BBA"/>
    <w:rsid w:val="00622E30"/>
    <w:rsid w:val="00627CE0"/>
    <w:rsid w:val="00630336"/>
    <w:rsid w:val="00634B25"/>
    <w:rsid w:val="0063507C"/>
    <w:rsid w:val="0064143D"/>
    <w:rsid w:val="00642CB2"/>
    <w:rsid w:val="00642D6A"/>
    <w:rsid w:val="006442C6"/>
    <w:rsid w:val="00644D5C"/>
    <w:rsid w:val="00647338"/>
    <w:rsid w:val="006479FB"/>
    <w:rsid w:val="00647B69"/>
    <w:rsid w:val="006505B0"/>
    <w:rsid w:val="006515D1"/>
    <w:rsid w:val="006533DE"/>
    <w:rsid w:val="00653A34"/>
    <w:rsid w:val="00655905"/>
    <w:rsid w:val="00656A93"/>
    <w:rsid w:val="0065797D"/>
    <w:rsid w:val="00657EF9"/>
    <w:rsid w:val="00663D32"/>
    <w:rsid w:val="0066421D"/>
    <w:rsid w:val="00664DB7"/>
    <w:rsid w:val="0066588E"/>
    <w:rsid w:val="006704FD"/>
    <w:rsid w:val="00670BB3"/>
    <w:rsid w:val="00672122"/>
    <w:rsid w:val="00674F10"/>
    <w:rsid w:val="00676A94"/>
    <w:rsid w:val="006812C4"/>
    <w:rsid w:val="006842FB"/>
    <w:rsid w:val="0068487C"/>
    <w:rsid w:val="00684D02"/>
    <w:rsid w:val="00685C03"/>
    <w:rsid w:val="006864D9"/>
    <w:rsid w:val="00690603"/>
    <w:rsid w:val="006938BD"/>
    <w:rsid w:val="00694618"/>
    <w:rsid w:val="00695006"/>
    <w:rsid w:val="0069740B"/>
    <w:rsid w:val="00697C8E"/>
    <w:rsid w:val="006A1E95"/>
    <w:rsid w:val="006A4457"/>
    <w:rsid w:val="006A4C4F"/>
    <w:rsid w:val="006A505F"/>
    <w:rsid w:val="006A562F"/>
    <w:rsid w:val="006A6D59"/>
    <w:rsid w:val="006A7164"/>
    <w:rsid w:val="006B3062"/>
    <w:rsid w:val="006B49CC"/>
    <w:rsid w:val="006B5444"/>
    <w:rsid w:val="006B6B4E"/>
    <w:rsid w:val="006C26B4"/>
    <w:rsid w:val="006C4152"/>
    <w:rsid w:val="006C62D9"/>
    <w:rsid w:val="006C7863"/>
    <w:rsid w:val="006C7943"/>
    <w:rsid w:val="006D0095"/>
    <w:rsid w:val="006D0AB0"/>
    <w:rsid w:val="006D1792"/>
    <w:rsid w:val="006D3027"/>
    <w:rsid w:val="006D5333"/>
    <w:rsid w:val="006D611A"/>
    <w:rsid w:val="006D7D0A"/>
    <w:rsid w:val="006E05D8"/>
    <w:rsid w:val="006F0650"/>
    <w:rsid w:val="006F35FB"/>
    <w:rsid w:val="006F3DF0"/>
    <w:rsid w:val="006F5931"/>
    <w:rsid w:val="006F6CE8"/>
    <w:rsid w:val="00700283"/>
    <w:rsid w:val="00702CC0"/>
    <w:rsid w:val="00702CD8"/>
    <w:rsid w:val="00702D2C"/>
    <w:rsid w:val="00703629"/>
    <w:rsid w:val="00705C4A"/>
    <w:rsid w:val="00713D3A"/>
    <w:rsid w:val="00714A60"/>
    <w:rsid w:val="007175D2"/>
    <w:rsid w:val="0072038C"/>
    <w:rsid w:val="007229A6"/>
    <w:rsid w:val="007305B5"/>
    <w:rsid w:val="007332DE"/>
    <w:rsid w:val="00734875"/>
    <w:rsid w:val="0073526D"/>
    <w:rsid w:val="00735801"/>
    <w:rsid w:val="007365EE"/>
    <w:rsid w:val="00745770"/>
    <w:rsid w:val="00746A16"/>
    <w:rsid w:val="00746A6A"/>
    <w:rsid w:val="00746EC9"/>
    <w:rsid w:val="007473B9"/>
    <w:rsid w:val="00747B38"/>
    <w:rsid w:val="007515C1"/>
    <w:rsid w:val="00751CE6"/>
    <w:rsid w:val="007522B1"/>
    <w:rsid w:val="00752D09"/>
    <w:rsid w:val="00753077"/>
    <w:rsid w:val="00753692"/>
    <w:rsid w:val="00754CA7"/>
    <w:rsid w:val="00755D20"/>
    <w:rsid w:val="00762918"/>
    <w:rsid w:val="007639DF"/>
    <w:rsid w:val="0076478C"/>
    <w:rsid w:val="007665DB"/>
    <w:rsid w:val="0077126E"/>
    <w:rsid w:val="0077502B"/>
    <w:rsid w:val="007760F8"/>
    <w:rsid w:val="007762DA"/>
    <w:rsid w:val="00780EAC"/>
    <w:rsid w:val="00781A1D"/>
    <w:rsid w:val="007821FB"/>
    <w:rsid w:val="0078297A"/>
    <w:rsid w:val="00784663"/>
    <w:rsid w:val="007853C0"/>
    <w:rsid w:val="00785AC5"/>
    <w:rsid w:val="00786A76"/>
    <w:rsid w:val="00786AA0"/>
    <w:rsid w:val="0079099E"/>
    <w:rsid w:val="00790E35"/>
    <w:rsid w:val="00792AD5"/>
    <w:rsid w:val="00793FC4"/>
    <w:rsid w:val="00794442"/>
    <w:rsid w:val="007944AA"/>
    <w:rsid w:val="007945A5"/>
    <w:rsid w:val="0079605D"/>
    <w:rsid w:val="007A14D9"/>
    <w:rsid w:val="007A3B74"/>
    <w:rsid w:val="007A460D"/>
    <w:rsid w:val="007A49AA"/>
    <w:rsid w:val="007A4ABF"/>
    <w:rsid w:val="007A4B30"/>
    <w:rsid w:val="007B0486"/>
    <w:rsid w:val="007B2FD3"/>
    <w:rsid w:val="007B5E0B"/>
    <w:rsid w:val="007B7D5A"/>
    <w:rsid w:val="007C0665"/>
    <w:rsid w:val="007C2099"/>
    <w:rsid w:val="007C3C86"/>
    <w:rsid w:val="007C40A2"/>
    <w:rsid w:val="007C578E"/>
    <w:rsid w:val="007C76F4"/>
    <w:rsid w:val="007D13D0"/>
    <w:rsid w:val="007D1BBB"/>
    <w:rsid w:val="007D4108"/>
    <w:rsid w:val="007D66A1"/>
    <w:rsid w:val="007D7CCB"/>
    <w:rsid w:val="007E423A"/>
    <w:rsid w:val="007E4BC3"/>
    <w:rsid w:val="007E546B"/>
    <w:rsid w:val="007E7182"/>
    <w:rsid w:val="007E7CC8"/>
    <w:rsid w:val="007F256B"/>
    <w:rsid w:val="007F2D46"/>
    <w:rsid w:val="007F2FB2"/>
    <w:rsid w:val="007F4850"/>
    <w:rsid w:val="007F4875"/>
    <w:rsid w:val="007F55C8"/>
    <w:rsid w:val="007F6068"/>
    <w:rsid w:val="007F7363"/>
    <w:rsid w:val="007F7E40"/>
    <w:rsid w:val="00801CDD"/>
    <w:rsid w:val="008043C3"/>
    <w:rsid w:val="00804C33"/>
    <w:rsid w:val="008077D8"/>
    <w:rsid w:val="00807CCA"/>
    <w:rsid w:val="008117D1"/>
    <w:rsid w:val="0081293C"/>
    <w:rsid w:val="008138C4"/>
    <w:rsid w:val="00813AEE"/>
    <w:rsid w:val="00814119"/>
    <w:rsid w:val="00814B61"/>
    <w:rsid w:val="00815378"/>
    <w:rsid w:val="00815B07"/>
    <w:rsid w:val="0081721E"/>
    <w:rsid w:val="00823842"/>
    <w:rsid w:val="00826A38"/>
    <w:rsid w:val="0082781B"/>
    <w:rsid w:val="00831659"/>
    <w:rsid w:val="0083190C"/>
    <w:rsid w:val="00831BAA"/>
    <w:rsid w:val="00834539"/>
    <w:rsid w:val="0083542A"/>
    <w:rsid w:val="00842B27"/>
    <w:rsid w:val="0084306D"/>
    <w:rsid w:val="008435DD"/>
    <w:rsid w:val="00843784"/>
    <w:rsid w:val="0084420B"/>
    <w:rsid w:val="008448FF"/>
    <w:rsid w:val="008474AC"/>
    <w:rsid w:val="008477EE"/>
    <w:rsid w:val="00850479"/>
    <w:rsid w:val="008510F3"/>
    <w:rsid w:val="00853466"/>
    <w:rsid w:val="008561EB"/>
    <w:rsid w:val="00857116"/>
    <w:rsid w:val="00857206"/>
    <w:rsid w:val="0086449B"/>
    <w:rsid w:val="00874A8E"/>
    <w:rsid w:val="0087586E"/>
    <w:rsid w:val="008772A5"/>
    <w:rsid w:val="00877A87"/>
    <w:rsid w:val="00881C46"/>
    <w:rsid w:val="008847E8"/>
    <w:rsid w:val="0088509E"/>
    <w:rsid w:val="00886BA0"/>
    <w:rsid w:val="00891CAF"/>
    <w:rsid w:val="008A2198"/>
    <w:rsid w:val="008A251A"/>
    <w:rsid w:val="008A3C63"/>
    <w:rsid w:val="008A4EAF"/>
    <w:rsid w:val="008A5207"/>
    <w:rsid w:val="008A57A1"/>
    <w:rsid w:val="008A6AB7"/>
    <w:rsid w:val="008A6BB2"/>
    <w:rsid w:val="008A6F91"/>
    <w:rsid w:val="008B268E"/>
    <w:rsid w:val="008B2B88"/>
    <w:rsid w:val="008B5073"/>
    <w:rsid w:val="008B7CB7"/>
    <w:rsid w:val="008C301F"/>
    <w:rsid w:val="008C3E94"/>
    <w:rsid w:val="008C6BB0"/>
    <w:rsid w:val="008C6BF4"/>
    <w:rsid w:val="008D003B"/>
    <w:rsid w:val="008D07F9"/>
    <w:rsid w:val="008D0FCB"/>
    <w:rsid w:val="008D289B"/>
    <w:rsid w:val="008D2F00"/>
    <w:rsid w:val="008D3569"/>
    <w:rsid w:val="008D3CC3"/>
    <w:rsid w:val="008D4FD5"/>
    <w:rsid w:val="008D690E"/>
    <w:rsid w:val="008D6F87"/>
    <w:rsid w:val="008D7121"/>
    <w:rsid w:val="008D79A8"/>
    <w:rsid w:val="008E008A"/>
    <w:rsid w:val="008E03B0"/>
    <w:rsid w:val="008E0DBB"/>
    <w:rsid w:val="008E1D4F"/>
    <w:rsid w:val="008E4003"/>
    <w:rsid w:val="008E45BE"/>
    <w:rsid w:val="008E5C48"/>
    <w:rsid w:val="008F006A"/>
    <w:rsid w:val="008F35F0"/>
    <w:rsid w:val="008F64BA"/>
    <w:rsid w:val="008F68BF"/>
    <w:rsid w:val="008F6E5D"/>
    <w:rsid w:val="008F74D3"/>
    <w:rsid w:val="00905763"/>
    <w:rsid w:val="0090610E"/>
    <w:rsid w:val="00910178"/>
    <w:rsid w:val="0091533A"/>
    <w:rsid w:val="0091684F"/>
    <w:rsid w:val="00917952"/>
    <w:rsid w:val="009238C4"/>
    <w:rsid w:val="00924637"/>
    <w:rsid w:val="00924F53"/>
    <w:rsid w:val="00925523"/>
    <w:rsid w:val="00933F1D"/>
    <w:rsid w:val="00941135"/>
    <w:rsid w:val="009429CF"/>
    <w:rsid w:val="009430C3"/>
    <w:rsid w:val="009456A4"/>
    <w:rsid w:val="00945F03"/>
    <w:rsid w:val="009470E3"/>
    <w:rsid w:val="009513FA"/>
    <w:rsid w:val="00952BE2"/>
    <w:rsid w:val="0095354B"/>
    <w:rsid w:val="00953826"/>
    <w:rsid w:val="0095546D"/>
    <w:rsid w:val="0095672D"/>
    <w:rsid w:val="00960410"/>
    <w:rsid w:val="00962EA7"/>
    <w:rsid w:val="00963686"/>
    <w:rsid w:val="009637B9"/>
    <w:rsid w:val="0096442C"/>
    <w:rsid w:val="00974C9A"/>
    <w:rsid w:val="009819CE"/>
    <w:rsid w:val="00984CFD"/>
    <w:rsid w:val="00986F85"/>
    <w:rsid w:val="00987EB7"/>
    <w:rsid w:val="00991E89"/>
    <w:rsid w:val="00992A9A"/>
    <w:rsid w:val="00995931"/>
    <w:rsid w:val="009A1721"/>
    <w:rsid w:val="009A1AA5"/>
    <w:rsid w:val="009A3AB9"/>
    <w:rsid w:val="009A4CAB"/>
    <w:rsid w:val="009A7AFA"/>
    <w:rsid w:val="009B0D32"/>
    <w:rsid w:val="009B0EF2"/>
    <w:rsid w:val="009B58F7"/>
    <w:rsid w:val="009C112B"/>
    <w:rsid w:val="009C525E"/>
    <w:rsid w:val="009D494F"/>
    <w:rsid w:val="009D7929"/>
    <w:rsid w:val="009E145F"/>
    <w:rsid w:val="009E1D89"/>
    <w:rsid w:val="009E2056"/>
    <w:rsid w:val="009E2D0A"/>
    <w:rsid w:val="009E2D7F"/>
    <w:rsid w:val="009E50F1"/>
    <w:rsid w:val="009E528A"/>
    <w:rsid w:val="009E6707"/>
    <w:rsid w:val="009F2C1E"/>
    <w:rsid w:val="009F5E60"/>
    <w:rsid w:val="00A0299C"/>
    <w:rsid w:val="00A07949"/>
    <w:rsid w:val="00A07F6C"/>
    <w:rsid w:val="00A11B2B"/>
    <w:rsid w:val="00A12A77"/>
    <w:rsid w:val="00A13AD4"/>
    <w:rsid w:val="00A14BC2"/>
    <w:rsid w:val="00A150CD"/>
    <w:rsid w:val="00A178C0"/>
    <w:rsid w:val="00A17A1B"/>
    <w:rsid w:val="00A2011C"/>
    <w:rsid w:val="00A217F7"/>
    <w:rsid w:val="00A22BD6"/>
    <w:rsid w:val="00A248BF"/>
    <w:rsid w:val="00A248D6"/>
    <w:rsid w:val="00A24FFD"/>
    <w:rsid w:val="00A30C1F"/>
    <w:rsid w:val="00A30DAC"/>
    <w:rsid w:val="00A30DBB"/>
    <w:rsid w:val="00A31E51"/>
    <w:rsid w:val="00A32DEB"/>
    <w:rsid w:val="00A32E48"/>
    <w:rsid w:val="00A363E3"/>
    <w:rsid w:val="00A37B1C"/>
    <w:rsid w:val="00A414F3"/>
    <w:rsid w:val="00A418CE"/>
    <w:rsid w:val="00A43D5E"/>
    <w:rsid w:val="00A44EA9"/>
    <w:rsid w:val="00A4592F"/>
    <w:rsid w:val="00A4618E"/>
    <w:rsid w:val="00A47862"/>
    <w:rsid w:val="00A47DE0"/>
    <w:rsid w:val="00A47EE2"/>
    <w:rsid w:val="00A50C63"/>
    <w:rsid w:val="00A52CEE"/>
    <w:rsid w:val="00A54148"/>
    <w:rsid w:val="00A60D58"/>
    <w:rsid w:val="00A61663"/>
    <w:rsid w:val="00A61DC6"/>
    <w:rsid w:val="00A62612"/>
    <w:rsid w:val="00A62825"/>
    <w:rsid w:val="00A63873"/>
    <w:rsid w:val="00A64594"/>
    <w:rsid w:val="00A66050"/>
    <w:rsid w:val="00A66454"/>
    <w:rsid w:val="00A70139"/>
    <w:rsid w:val="00A740A8"/>
    <w:rsid w:val="00A75E58"/>
    <w:rsid w:val="00A75F7E"/>
    <w:rsid w:val="00A76B88"/>
    <w:rsid w:val="00A81F5B"/>
    <w:rsid w:val="00A82C44"/>
    <w:rsid w:val="00A85A69"/>
    <w:rsid w:val="00A867BD"/>
    <w:rsid w:val="00A903BA"/>
    <w:rsid w:val="00A9149A"/>
    <w:rsid w:val="00A91969"/>
    <w:rsid w:val="00A925F3"/>
    <w:rsid w:val="00A955E3"/>
    <w:rsid w:val="00A9591C"/>
    <w:rsid w:val="00A95C87"/>
    <w:rsid w:val="00AA3CE2"/>
    <w:rsid w:val="00AB450A"/>
    <w:rsid w:val="00AB45AE"/>
    <w:rsid w:val="00AB6338"/>
    <w:rsid w:val="00AC074D"/>
    <w:rsid w:val="00AC0BAB"/>
    <w:rsid w:val="00AC1F51"/>
    <w:rsid w:val="00AC48F9"/>
    <w:rsid w:val="00AD1902"/>
    <w:rsid w:val="00AD526F"/>
    <w:rsid w:val="00AD743B"/>
    <w:rsid w:val="00AE55AD"/>
    <w:rsid w:val="00AE7B1C"/>
    <w:rsid w:val="00AF0542"/>
    <w:rsid w:val="00AF1550"/>
    <w:rsid w:val="00AF189C"/>
    <w:rsid w:val="00AF2025"/>
    <w:rsid w:val="00AF29A1"/>
    <w:rsid w:val="00AF3032"/>
    <w:rsid w:val="00AF7E71"/>
    <w:rsid w:val="00B006F2"/>
    <w:rsid w:val="00B010C2"/>
    <w:rsid w:val="00B0118A"/>
    <w:rsid w:val="00B0167F"/>
    <w:rsid w:val="00B02DB4"/>
    <w:rsid w:val="00B02FA3"/>
    <w:rsid w:val="00B0319A"/>
    <w:rsid w:val="00B03DB5"/>
    <w:rsid w:val="00B03F5E"/>
    <w:rsid w:val="00B0716C"/>
    <w:rsid w:val="00B07286"/>
    <w:rsid w:val="00B11139"/>
    <w:rsid w:val="00B12051"/>
    <w:rsid w:val="00B125C5"/>
    <w:rsid w:val="00B13A6E"/>
    <w:rsid w:val="00B160E5"/>
    <w:rsid w:val="00B171A4"/>
    <w:rsid w:val="00B172C9"/>
    <w:rsid w:val="00B17CE4"/>
    <w:rsid w:val="00B20E23"/>
    <w:rsid w:val="00B21345"/>
    <w:rsid w:val="00B21ED2"/>
    <w:rsid w:val="00B22DBE"/>
    <w:rsid w:val="00B305F8"/>
    <w:rsid w:val="00B31A14"/>
    <w:rsid w:val="00B32631"/>
    <w:rsid w:val="00B32F2F"/>
    <w:rsid w:val="00B3476D"/>
    <w:rsid w:val="00B351A1"/>
    <w:rsid w:val="00B35C9F"/>
    <w:rsid w:val="00B40A72"/>
    <w:rsid w:val="00B41915"/>
    <w:rsid w:val="00B44CA7"/>
    <w:rsid w:val="00B44E6F"/>
    <w:rsid w:val="00B46192"/>
    <w:rsid w:val="00B50B79"/>
    <w:rsid w:val="00B50FB5"/>
    <w:rsid w:val="00B524CF"/>
    <w:rsid w:val="00B52E6F"/>
    <w:rsid w:val="00B5797B"/>
    <w:rsid w:val="00B57A12"/>
    <w:rsid w:val="00B57F0A"/>
    <w:rsid w:val="00B61308"/>
    <w:rsid w:val="00B62A18"/>
    <w:rsid w:val="00B63703"/>
    <w:rsid w:val="00B637E0"/>
    <w:rsid w:val="00B67B0B"/>
    <w:rsid w:val="00B67B98"/>
    <w:rsid w:val="00B709F8"/>
    <w:rsid w:val="00B76EC1"/>
    <w:rsid w:val="00B77795"/>
    <w:rsid w:val="00B809E3"/>
    <w:rsid w:val="00B8273F"/>
    <w:rsid w:val="00B831CD"/>
    <w:rsid w:val="00B83842"/>
    <w:rsid w:val="00B850E4"/>
    <w:rsid w:val="00B8525F"/>
    <w:rsid w:val="00B85E06"/>
    <w:rsid w:val="00B87888"/>
    <w:rsid w:val="00B9123B"/>
    <w:rsid w:val="00B9755A"/>
    <w:rsid w:val="00BA1B91"/>
    <w:rsid w:val="00BA20CC"/>
    <w:rsid w:val="00BA277D"/>
    <w:rsid w:val="00BA3E2C"/>
    <w:rsid w:val="00BA4A01"/>
    <w:rsid w:val="00BA55F2"/>
    <w:rsid w:val="00BA72E2"/>
    <w:rsid w:val="00BB0E9A"/>
    <w:rsid w:val="00BB4160"/>
    <w:rsid w:val="00BB6C92"/>
    <w:rsid w:val="00BC032D"/>
    <w:rsid w:val="00BC238C"/>
    <w:rsid w:val="00BC259D"/>
    <w:rsid w:val="00BC3389"/>
    <w:rsid w:val="00BC4044"/>
    <w:rsid w:val="00BC7C6E"/>
    <w:rsid w:val="00BD1B34"/>
    <w:rsid w:val="00BD2DB1"/>
    <w:rsid w:val="00BD3BD4"/>
    <w:rsid w:val="00BD3D24"/>
    <w:rsid w:val="00BD3F34"/>
    <w:rsid w:val="00BD50BC"/>
    <w:rsid w:val="00BD7FA0"/>
    <w:rsid w:val="00BE0193"/>
    <w:rsid w:val="00BE0768"/>
    <w:rsid w:val="00BE1148"/>
    <w:rsid w:val="00BF2A23"/>
    <w:rsid w:val="00C01EF6"/>
    <w:rsid w:val="00C036E9"/>
    <w:rsid w:val="00C04978"/>
    <w:rsid w:val="00C05B1C"/>
    <w:rsid w:val="00C0766B"/>
    <w:rsid w:val="00C1131C"/>
    <w:rsid w:val="00C11941"/>
    <w:rsid w:val="00C149FD"/>
    <w:rsid w:val="00C17FB5"/>
    <w:rsid w:val="00C2029D"/>
    <w:rsid w:val="00C233C6"/>
    <w:rsid w:val="00C239AA"/>
    <w:rsid w:val="00C25DF7"/>
    <w:rsid w:val="00C310E4"/>
    <w:rsid w:val="00C34733"/>
    <w:rsid w:val="00C34C6C"/>
    <w:rsid w:val="00C3645B"/>
    <w:rsid w:val="00C36656"/>
    <w:rsid w:val="00C37903"/>
    <w:rsid w:val="00C4047E"/>
    <w:rsid w:val="00C42A99"/>
    <w:rsid w:val="00C4332C"/>
    <w:rsid w:val="00C4468B"/>
    <w:rsid w:val="00C44AF2"/>
    <w:rsid w:val="00C509E8"/>
    <w:rsid w:val="00C52C06"/>
    <w:rsid w:val="00C53260"/>
    <w:rsid w:val="00C53DC7"/>
    <w:rsid w:val="00C55DE6"/>
    <w:rsid w:val="00C577E1"/>
    <w:rsid w:val="00C603F8"/>
    <w:rsid w:val="00C63A9F"/>
    <w:rsid w:val="00C63C06"/>
    <w:rsid w:val="00C65173"/>
    <w:rsid w:val="00C6743B"/>
    <w:rsid w:val="00C67FC4"/>
    <w:rsid w:val="00C72A9F"/>
    <w:rsid w:val="00C76227"/>
    <w:rsid w:val="00C77154"/>
    <w:rsid w:val="00C771F9"/>
    <w:rsid w:val="00C772D6"/>
    <w:rsid w:val="00C7781C"/>
    <w:rsid w:val="00C819F1"/>
    <w:rsid w:val="00C820ED"/>
    <w:rsid w:val="00C82AB6"/>
    <w:rsid w:val="00C840F6"/>
    <w:rsid w:val="00C85B8B"/>
    <w:rsid w:val="00C87366"/>
    <w:rsid w:val="00C879CC"/>
    <w:rsid w:val="00C90E2D"/>
    <w:rsid w:val="00C92570"/>
    <w:rsid w:val="00C94EB7"/>
    <w:rsid w:val="00C9537A"/>
    <w:rsid w:val="00C95508"/>
    <w:rsid w:val="00C97ECB"/>
    <w:rsid w:val="00CA22BA"/>
    <w:rsid w:val="00CA51BE"/>
    <w:rsid w:val="00CB2508"/>
    <w:rsid w:val="00CB28DB"/>
    <w:rsid w:val="00CC0A61"/>
    <w:rsid w:val="00CC2E21"/>
    <w:rsid w:val="00CC59AB"/>
    <w:rsid w:val="00CC6F41"/>
    <w:rsid w:val="00CC7177"/>
    <w:rsid w:val="00CD07B1"/>
    <w:rsid w:val="00CD19D3"/>
    <w:rsid w:val="00CE2282"/>
    <w:rsid w:val="00CE2352"/>
    <w:rsid w:val="00CE3282"/>
    <w:rsid w:val="00CE4A84"/>
    <w:rsid w:val="00CE4CC6"/>
    <w:rsid w:val="00CF2965"/>
    <w:rsid w:val="00CF2AFF"/>
    <w:rsid w:val="00CF31C1"/>
    <w:rsid w:val="00CF346C"/>
    <w:rsid w:val="00CF3D54"/>
    <w:rsid w:val="00CF7A75"/>
    <w:rsid w:val="00CF7E6A"/>
    <w:rsid w:val="00CF7EA1"/>
    <w:rsid w:val="00D009EA"/>
    <w:rsid w:val="00D044E6"/>
    <w:rsid w:val="00D063F7"/>
    <w:rsid w:val="00D10D36"/>
    <w:rsid w:val="00D111C1"/>
    <w:rsid w:val="00D12A57"/>
    <w:rsid w:val="00D13189"/>
    <w:rsid w:val="00D142A8"/>
    <w:rsid w:val="00D1435E"/>
    <w:rsid w:val="00D214EE"/>
    <w:rsid w:val="00D23C85"/>
    <w:rsid w:val="00D24739"/>
    <w:rsid w:val="00D27C47"/>
    <w:rsid w:val="00D31483"/>
    <w:rsid w:val="00D3209B"/>
    <w:rsid w:val="00D35223"/>
    <w:rsid w:val="00D365F0"/>
    <w:rsid w:val="00D42288"/>
    <w:rsid w:val="00D4484C"/>
    <w:rsid w:val="00D46086"/>
    <w:rsid w:val="00D47CC3"/>
    <w:rsid w:val="00D47E22"/>
    <w:rsid w:val="00D50DBF"/>
    <w:rsid w:val="00D51BE6"/>
    <w:rsid w:val="00D52983"/>
    <w:rsid w:val="00D54218"/>
    <w:rsid w:val="00D5534B"/>
    <w:rsid w:val="00D56AB1"/>
    <w:rsid w:val="00D615DC"/>
    <w:rsid w:val="00D63DDA"/>
    <w:rsid w:val="00D64311"/>
    <w:rsid w:val="00D668A1"/>
    <w:rsid w:val="00D66BA1"/>
    <w:rsid w:val="00D67B20"/>
    <w:rsid w:val="00D702A6"/>
    <w:rsid w:val="00D7211B"/>
    <w:rsid w:val="00D74846"/>
    <w:rsid w:val="00D76DE5"/>
    <w:rsid w:val="00D77CCB"/>
    <w:rsid w:val="00D802EE"/>
    <w:rsid w:val="00D80820"/>
    <w:rsid w:val="00D84EDF"/>
    <w:rsid w:val="00D87BA8"/>
    <w:rsid w:val="00D901A7"/>
    <w:rsid w:val="00D90701"/>
    <w:rsid w:val="00D91289"/>
    <w:rsid w:val="00D91325"/>
    <w:rsid w:val="00D95A83"/>
    <w:rsid w:val="00D95EC8"/>
    <w:rsid w:val="00D97DEE"/>
    <w:rsid w:val="00DA2595"/>
    <w:rsid w:val="00DA3BBF"/>
    <w:rsid w:val="00DA40A2"/>
    <w:rsid w:val="00DA78B2"/>
    <w:rsid w:val="00DB30A7"/>
    <w:rsid w:val="00DB4A5A"/>
    <w:rsid w:val="00DB6C07"/>
    <w:rsid w:val="00DB78BE"/>
    <w:rsid w:val="00DC0C3B"/>
    <w:rsid w:val="00DC29DF"/>
    <w:rsid w:val="00DC2A4C"/>
    <w:rsid w:val="00DC53EF"/>
    <w:rsid w:val="00DD0B86"/>
    <w:rsid w:val="00DD5BBD"/>
    <w:rsid w:val="00DD5DB5"/>
    <w:rsid w:val="00DD7C7F"/>
    <w:rsid w:val="00DE0B6A"/>
    <w:rsid w:val="00DE1423"/>
    <w:rsid w:val="00DE15AA"/>
    <w:rsid w:val="00DE34C3"/>
    <w:rsid w:val="00DE39B4"/>
    <w:rsid w:val="00DE5BDA"/>
    <w:rsid w:val="00DE7E6E"/>
    <w:rsid w:val="00DF0A31"/>
    <w:rsid w:val="00DF1C4A"/>
    <w:rsid w:val="00DF2767"/>
    <w:rsid w:val="00DF2D13"/>
    <w:rsid w:val="00DF2D35"/>
    <w:rsid w:val="00DF4B1C"/>
    <w:rsid w:val="00DF53D5"/>
    <w:rsid w:val="00DF6427"/>
    <w:rsid w:val="00DF7A20"/>
    <w:rsid w:val="00E00234"/>
    <w:rsid w:val="00E00BD3"/>
    <w:rsid w:val="00E02976"/>
    <w:rsid w:val="00E03665"/>
    <w:rsid w:val="00E03697"/>
    <w:rsid w:val="00E03A43"/>
    <w:rsid w:val="00E03B06"/>
    <w:rsid w:val="00E04304"/>
    <w:rsid w:val="00E05E48"/>
    <w:rsid w:val="00E103C9"/>
    <w:rsid w:val="00E1343E"/>
    <w:rsid w:val="00E14879"/>
    <w:rsid w:val="00E16370"/>
    <w:rsid w:val="00E21C5E"/>
    <w:rsid w:val="00E229BD"/>
    <w:rsid w:val="00E252F3"/>
    <w:rsid w:val="00E26B2E"/>
    <w:rsid w:val="00E301C2"/>
    <w:rsid w:val="00E303A2"/>
    <w:rsid w:val="00E311CF"/>
    <w:rsid w:val="00E31BEB"/>
    <w:rsid w:val="00E3269C"/>
    <w:rsid w:val="00E34872"/>
    <w:rsid w:val="00E35C29"/>
    <w:rsid w:val="00E36059"/>
    <w:rsid w:val="00E360BC"/>
    <w:rsid w:val="00E37FF5"/>
    <w:rsid w:val="00E41841"/>
    <w:rsid w:val="00E41A0B"/>
    <w:rsid w:val="00E42C2E"/>
    <w:rsid w:val="00E43229"/>
    <w:rsid w:val="00E43309"/>
    <w:rsid w:val="00E43C24"/>
    <w:rsid w:val="00E45EF0"/>
    <w:rsid w:val="00E50819"/>
    <w:rsid w:val="00E512A0"/>
    <w:rsid w:val="00E5168D"/>
    <w:rsid w:val="00E52ABA"/>
    <w:rsid w:val="00E52DE6"/>
    <w:rsid w:val="00E549D4"/>
    <w:rsid w:val="00E55419"/>
    <w:rsid w:val="00E56921"/>
    <w:rsid w:val="00E57633"/>
    <w:rsid w:val="00E57DC7"/>
    <w:rsid w:val="00E6262C"/>
    <w:rsid w:val="00E62723"/>
    <w:rsid w:val="00E63283"/>
    <w:rsid w:val="00E6591A"/>
    <w:rsid w:val="00E70395"/>
    <w:rsid w:val="00E73E26"/>
    <w:rsid w:val="00E756EF"/>
    <w:rsid w:val="00E77359"/>
    <w:rsid w:val="00E80D55"/>
    <w:rsid w:val="00E81945"/>
    <w:rsid w:val="00E838D0"/>
    <w:rsid w:val="00E84782"/>
    <w:rsid w:val="00E90661"/>
    <w:rsid w:val="00E921C2"/>
    <w:rsid w:val="00E927AB"/>
    <w:rsid w:val="00E92899"/>
    <w:rsid w:val="00E92C0C"/>
    <w:rsid w:val="00E95073"/>
    <w:rsid w:val="00E96520"/>
    <w:rsid w:val="00E96942"/>
    <w:rsid w:val="00EA1C44"/>
    <w:rsid w:val="00EA4E09"/>
    <w:rsid w:val="00EA5BB8"/>
    <w:rsid w:val="00EA5BE4"/>
    <w:rsid w:val="00EA6045"/>
    <w:rsid w:val="00EA6116"/>
    <w:rsid w:val="00EA6693"/>
    <w:rsid w:val="00EB04E6"/>
    <w:rsid w:val="00EB1708"/>
    <w:rsid w:val="00EB36AD"/>
    <w:rsid w:val="00EB6422"/>
    <w:rsid w:val="00EC36FC"/>
    <w:rsid w:val="00EC5761"/>
    <w:rsid w:val="00EC6611"/>
    <w:rsid w:val="00EC75DF"/>
    <w:rsid w:val="00EC79AF"/>
    <w:rsid w:val="00ED1B32"/>
    <w:rsid w:val="00ED1F38"/>
    <w:rsid w:val="00ED3664"/>
    <w:rsid w:val="00ED408E"/>
    <w:rsid w:val="00ED42A0"/>
    <w:rsid w:val="00ED65B1"/>
    <w:rsid w:val="00ED680A"/>
    <w:rsid w:val="00EE574E"/>
    <w:rsid w:val="00EE689C"/>
    <w:rsid w:val="00EF0B01"/>
    <w:rsid w:val="00EF1CBC"/>
    <w:rsid w:val="00EF2379"/>
    <w:rsid w:val="00EF2CDC"/>
    <w:rsid w:val="00EF2E13"/>
    <w:rsid w:val="00EF4D26"/>
    <w:rsid w:val="00EF5A41"/>
    <w:rsid w:val="00F01B4D"/>
    <w:rsid w:val="00F031A1"/>
    <w:rsid w:val="00F0435B"/>
    <w:rsid w:val="00F04699"/>
    <w:rsid w:val="00F06C88"/>
    <w:rsid w:val="00F101E8"/>
    <w:rsid w:val="00F13562"/>
    <w:rsid w:val="00F16B86"/>
    <w:rsid w:val="00F21722"/>
    <w:rsid w:val="00F218B8"/>
    <w:rsid w:val="00F22777"/>
    <w:rsid w:val="00F22F6A"/>
    <w:rsid w:val="00F23D04"/>
    <w:rsid w:val="00F24052"/>
    <w:rsid w:val="00F25F9B"/>
    <w:rsid w:val="00F27AD9"/>
    <w:rsid w:val="00F32CC5"/>
    <w:rsid w:val="00F34C5F"/>
    <w:rsid w:val="00F37391"/>
    <w:rsid w:val="00F37516"/>
    <w:rsid w:val="00F378A7"/>
    <w:rsid w:val="00F37C1A"/>
    <w:rsid w:val="00F41592"/>
    <w:rsid w:val="00F44F2F"/>
    <w:rsid w:val="00F47CDF"/>
    <w:rsid w:val="00F51A64"/>
    <w:rsid w:val="00F52036"/>
    <w:rsid w:val="00F53997"/>
    <w:rsid w:val="00F53CE1"/>
    <w:rsid w:val="00F54CAC"/>
    <w:rsid w:val="00F553F8"/>
    <w:rsid w:val="00F55A61"/>
    <w:rsid w:val="00F604C7"/>
    <w:rsid w:val="00F63A5E"/>
    <w:rsid w:val="00F64A5A"/>
    <w:rsid w:val="00F65BAC"/>
    <w:rsid w:val="00F66A76"/>
    <w:rsid w:val="00F711F8"/>
    <w:rsid w:val="00F72028"/>
    <w:rsid w:val="00F72FEA"/>
    <w:rsid w:val="00F7753B"/>
    <w:rsid w:val="00F77CC4"/>
    <w:rsid w:val="00F9069C"/>
    <w:rsid w:val="00F921AD"/>
    <w:rsid w:val="00F92F12"/>
    <w:rsid w:val="00F94100"/>
    <w:rsid w:val="00F97EFF"/>
    <w:rsid w:val="00FA0239"/>
    <w:rsid w:val="00FA0613"/>
    <w:rsid w:val="00FA1D9A"/>
    <w:rsid w:val="00FA2346"/>
    <w:rsid w:val="00FA413B"/>
    <w:rsid w:val="00FA718C"/>
    <w:rsid w:val="00FB0F6C"/>
    <w:rsid w:val="00FB6C51"/>
    <w:rsid w:val="00FB7EA0"/>
    <w:rsid w:val="00FC0293"/>
    <w:rsid w:val="00FC0717"/>
    <w:rsid w:val="00FC0FDD"/>
    <w:rsid w:val="00FC232B"/>
    <w:rsid w:val="00FD01E0"/>
    <w:rsid w:val="00FD113F"/>
    <w:rsid w:val="00FD4ED1"/>
    <w:rsid w:val="00FD57A5"/>
    <w:rsid w:val="00FE0ABB"/>
    <w:rsid w:val="00FE1603"/>
    <w:rsid w:val="00FE2D28"/>
    <w:rsid w:val="00FE3842"/>
    <w:rsid w:val="00FE48BF"/>
    <w:rsid w:val="00FF4409"/>
    <w:rsid w:val="00FF4B7F"/>
    <w:rsid w:val="00FF5255"/>
    <w:rsid w:val="00FF7624"/>
    <w:rsid w:val="00FF7D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13F22C58"/>
  <w15:docId w15:val="{40142E52-225E-48C7-B0BB-716A59E4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FB5"/>
    <w:pPr>
      <w:spacing w:after="240" w:line="300" w:lineRule="atLeast"/>
      <w:jc w:val="both"/>
    </w:pPr>
    <w:rPr>
      <w:rFonts w:ascii="Arial" w:hAnsi="Arial"/>
      <w:lang w:val="en-GB"/>
    </w:rPr>
  </w:style>
  <w:style w:type="paragraph" w:styleId="Heading1">
    <w:name w:val="heading 1"/>
    <w:aliases w:val="H1,R1,TOC 11,h1,Clause,3,[auto],Section"/>
    <w:basedOn w:val="Normal"/>
    <w:qFormat/>
    <w:rsid w:val="00C17FB5"/>
    <w:pPr>
      <w:numPr>
        <w:ilvl w:val="1"/>
        <w:numId w:val="8"/>
      </w:numPr>
      <w:tabs>
        <w:tab w:val="clear" w:pos="864"/>
        <w:tab w:val="left" w:pos="720"/>
      </w:tabs>
      <w:ind w:left="720" w:hanging="720"/>
      <w:outlineLvl w:val="0"/>
    </w:pPr>
    <w:rPr>
      <w:kern w:val="28"/>
    </w:rPr>
  </w:style>
  <w:style w:type="paragraph" w:styleId="Heading2">
    <w:name w:val="heading 2"/>
    <w:aliases w:val="H2,(Alt+2),h2,2,Header 2,l2,h21,21,Header 21,l21,h22,22,Header 22,l22,h23,23,Header 23,l23,h24,24,Header 24,l24,h25,25,Header 25,l25,h26,26,Header 26,l26,h27,27,Header 27,l27,h28,28,Header 28,l28,h29,29,Header 29,l29,h210,210,Header 210,a,l210"/>
    <w:basedOn w:val="Normal"/>
    <w:qFormat/>
    <w:rsid w:val="00C17FB5"/>
    <w:pPr>
      <w:numPr>
        <w:ilvl w:val="2"/>
        <w:numId w:val="8"/>
      </w:numPr>
      <w:tabs>
        <w:tab w:val="clear" w:pos="864"/>
        <w:tab w:val="left" w:pos="720"/>
      </w:tabs>
      <w:ind w:left="720" w:hanging="720"/>
      <w:outlineLvl w:val="1"/>
    </w:pPr>
  </w:style>
  <w:style w:type="paragraph" w:styleId="Heading3">
    <w:name w:val="heading 3"/>
    <w:aliases w:val="h3,1.2.3.,H3,UG Heading 3,Minor,Paragraph,i),ii),iii),Bullet List"/>
    <w:basedOn w:val="Normal"/>
    <w:qFormat/>
    <w:rsid w:val="00C17FB5"/>
    <w:pPr>
      <w:numPr>
        <w:ilvl w:val="3"/>
        <w:numId w:val="8"/>
      </w:numPr>
      <w:tabs>
        <w:tab w:val="clear" w:pos="2160"/>
        <w:tab w:val="left" w:pos="1584"/>
      </w:tabs>
      <w:ind w:left="1582" w:hanging="862"/>
      <w:outlineLvl w:val="2"/>
    </w:pPr>
  </w:style>
  <w:style w:type="paragraph" w:styleId="Heading4">
    <w:name w:val="heading 4"/>
    <w:aliases w:val="Sub-Minor,h4,Sub-paragraph"/>
    <w:basedOn w:val="Normal"/>
    <w:qFormat/>
    <w:rsid w:val="00C17FB5"/>
    <w:pPr>
      <w:numPr>
        <w:ilvl w:val="4"/>
        <w:numId w:val="8"/>
      </w:numPr>
      <w:tabs>
        <w:tab w:val="clear" w:pos="3240"/>
        <w:tab w:val="left" w:pos="2707"/>
      </w:tabs>
      <w:ind w:left="2705" w:hanging="1123"/>
      <w:outlineLvl w:val="3"/>
    </w:pPr>
  </w:style>
  <w:style w:type="paragraph" w:styleId="Heading5">
    <w:name w:val="heading 5"/>
    <w:aliases w:val="h5"/>
    <w:basedOn w:val="Normal"/>
    <w:qFormat/>
    <w:rsid w:val="00C17FB5"/>
    <w:pPr>
      <w:numPr>
        <w:ilvl w:val="5"/>
        <w:numId w:val="8"/>
      </w:numPr>
      <w:tabs>
        <w:tab w:val="left" w:pos="2700"/>
      </w:tabs>
      <w:ind w:hanging="1123"/>
      <w:outlineLvl w:val="4"/>
    </w:pPr>
  </w:style>
  <w:style w:type="paragraph" w:styleId="Heading6">
    <w:name w:val="heading 6"/>
    <w:aliases w:val="h6"/>
    <w:basedOn w:val="Normal"/>
    <w:qFormat/>
    <w:rsid w:val="00C17FB5"/>
    <w:pPr>
      <w:numPr>
        <w:ilvl w:val="6"/>
        <w:numId w:val="8"/>
      </w:numPr>
      <w:tabs>
        <w:tab w:val="clear" w:pos="3600"/>
        <w:tab w:val="left" w:pos="3168"/>
      </w:tabs>
      <w:ind w:left="3164" w:hanging="459"/>
      <w:outlineLvl w:val="5"/>
    </w:pPr>
  </w:style>
  <w:style w:type="paragraph" w:styleId="Heading7">
    <w:name w:val="heading 7"/>
    <w:aliases w:val="h7"/>
    <w:basedOn w:val="Normal"/>
    <w:qFormat/>
    <w:rsid w:val="00C17FB5"/>
    <w:pPr>
      <w:numPr>
        <w:ilvl w:val="7"/>
        <w:numId w:val="8"/>
      </w:numPr>
      <w:tabs>
        <w:tab w:val="clear" w:pos="3312"/>
        <w:tab w:val="left" w:pos="3168"/>
      </w:tabs>
      <w:ind w:left="3164" w:hanging="459"/>
      <w:outlineLvl w:val="6"/>
    </w:pPr>
  </w:style>
  <w:style w:type="paragraph" w:styleId="Heading8">
    <w:name w:val="heading 8"/>
    <w:basedOn w:val="Normal"/>
    <w:next w:val="Normal"/>
    <w:qFormat/>
    <w:rsid w:val="00C17FB5"/>
    <w:pPr>
      <w:keepLines/>
      <w:outlineLvl w:val="7"/>
    </w:pPr>
    <w:rPr>
      <w:i/>
    </w:rPr>
  </w:style>
  <w:style w:type="paragraph" w:styleId="Heading9">
    <w:name w:val="heading 9"/>
    <w:aliases w:val="Heading 9 (defunct)"/>
    <w:basedOn w:val="Normal"/>
    <w:next w:val="Normal"/>
    <w:qFormat/>
    <w:rsid w:val="00C17FB5"/>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17FB5"/>
    <w:pPr>
      <w:ind w:left="720"/>
    </w:pPr>
  </w:style>
  <w:style w:type="paragraph" w:styleId="BodyText2">
    <w:name w:val="Body Text 2"/>
    <w:basedOn w:val="Normal"/>
    <w:rsid w:val="00C17FB5"/>
    <w:pPr>
      <w:ind w:left="1582"/>
    </w:pPr>
  </w:style>
  <w:style w:type="paragraph" w:styleId="Header">
    <w:name w:val="header"/>
    <w:aliases w:val="Page Header"/>
    <w:basedOn w:val="Normal"/>
    <w:link w:val="HeaderChar"/>
    <w:rsid w:val="00C17FB5"/>
    <w:pPr>
      <w:keepNext/>
      <w:tabs>
        <w:tab w:val="center" w:pos="4153"/>
        <w:tab w:val="right" w:pos="8306"/>
      </w:tabs>
    </w:pPr>
    <w:rPr>
      <w:sz w:val="24"/>
    </w:rPr>
  </w:style>
  <w:style w:type="paragraph" w:styleId="Footer">
    <w:name w:val="footer"/>
    <w:basedOn w:val="Normal"/>
    <w:rsid w:val="00C17FB5"/>
    <w:pPr>
      <w:tabs>
        <w:tab w:val="center" w:pos="4150"/>
        <w:tab w:val="right" w:pos="8505"/>
      </w:tabs>
      <w:spacing w:before="40" w:after="0" w:line="240" w:lineRule="auto"/>
    </w:pPr>
    <w:rPr>
      <w:sz w:val="16"/>
    </w:rPr>
  </w:style>
  <w:style w:type="character" w:styleId="PageNumber">
    <w:name w:val="page number"/>
    <w:basedOn w:val="DefaultParagraphFont"/>
    <w:rsid w:val="00C17FB5"/>
    <w:rPr>
      <w:rFonts w:ascii="Arial" w:hAnsi="Arial"/>
      <w:sz w:val="16"/>
    </w:rPr>
  </w:style>
  <w:style w:type="paragraph" w:styleId="BodyTextIndent">
    <w:name w:val="Body Text Indent"/>
    <w:basedOn w:val="Normal"/>
    <w:rsid w:val="00C17FB5"/>
    <w:pPr>
      <w:spacing w:after="120"/>
      <w:ind w:left="283"/>
    </w:pPr>
  </w:style>
  <w:style w:type="paragraph" w:styleId="ListContinue5">
    <w:name w:val="List Continue 5"/>
    <w:basedOn w:val="Normal"/>
    <w:rsid w:val="00C17FB5"/>
    <w:pPr>
      <w:spacing w:after="120"/>
      <w:ind w:left="1415"/>
    </w:pPr>
  </w:style>
  <w:style w:type="paragraph" w:styleId="BodyTextIndent2">
    <w:name w:val="Body Text Indent 2"/>
    <w:basedOn w:val="Normal"/>
    <w:rsid w:val="00C17FB5"/>
    <w:pPr>
      <w:spacing w:after="120" w:line="480" w:lineRule="auto"/>
      <w:ind w:left="283"/>
    </w:pPr>
  </w:style>
  <w:style w:type="paragraph" w:styleId="BodyText3">
    <w:name w:val="Body Text 3"/>
    <w:basedOn w:val="Normal"/>
    <w:rsid w:val="00C17FB5"/>
    <w:pPr>
      <w:ind w:left="2699"/>
    </w:pPr>
  </w:style>
  <w:style w:type="paragraph" w:styleId="BodyTextFirstIndent">
    <w:name w:val="Body Text First Indent"/>
    <w:basedOn w:val="BodyText"/>
    <w:rsid w:val="00C17FB5"/>
    <w:pPr>
      <w:spacing w:line="360" w:lineRule="auto"/>
      <w:ind w:left="0" w:firstLine="210"/>
    </w:pPr>
  </w:style>
  <w:style w:type="paragraph" w:customStyle="1" w:styleId="BodyText4">
    <w:name w:val="Body Text 4"/>
    <w:basedOn w:val="BodyTextFirstIndent"/>
    <w:rsid w:val="00C17FB5"/>
    <w:pPr>
      <w:spacing w:line="300" w:lineRule="atLeast"/>
      <w:ind w:left="3170" w:firstLine="0"/>
    </w:pPr>
  </w:style>
  <w:style w:type="paragraph" w:customStyle="1" w:styleId="Schedule">
    <w:name w:val="Schedule"/>
    <w:basedOn w:val="Normal"/>
    <w:next w:val="ScheduleTitle"/>
    <w:rsid w:val="00C17FB5"/>
    <w:pPr>
      <w:pageBreakBefore/>
      <w:jc w:val="center"/>
    </w:pPr>
    <w:rPr>
      <w:b/>
      <w:caps/>
    </w:rPr>
  </w:style>
  <w:style w:type="paragraph" w:customStyle="1" w:styleId="ScheduleTitle">
    <w:name w:val="Schedule Title"/>
    <w:basedOn w:val="Normal"/>
    <w:next w:val="SchedulePageTitle"/>
    <w:rsid w:val="00C17FB5"/>
    <w:pPr>
      <w:jc w:val="center"/>
    </w:pPr>
    <w:rPr>
      <w:b/>
    </w:rPr>
  </w:style>
  <w:style w:type="paragraph" w:customStyle="1" w:styleId="SchedulePageTitle">
    <w:name w:val="Schedule Page Title"/>
    <w:basedOn w:val="ScheduleTitle"/>
    <w:next w:val="Schedule1"/>
    <w:rsid w:val="00C17FB5"/>
    <w:pPr>
      <w:numPr>
        <w:numId w:val="7"/>
      </w:numPr>
      <w:outlineLvl w:val="0"/>
    </w:pPr>
  </w:style>
  <w:style w:type="paragraph" w:customStyle="1" w:styleId="Schedule1">
    <w:name w:val="Schedule 1"/>
    <w:basedOn w:val="Heading1"/>
    <w:rsid w:val="00C17FB5"/>
    <w:pPr>
      <w:numPr>
        <w:ilvl w:val="2"/>
        <w:numId w:val="7"/>
      </w:numPr>
      <w:tabs>
        <w:tab w:val="clear" w:pos="864"/>
      </w:tabs>
      <w:ind w:left="720" w:hanging="720"/>
      <w:outlineLvl w:val="2"/>
    </w:pPr>
  </w:style>
  <w:style w:type="paragraph" w:customStyle="1" w:styleId="Contents">
    <w:name w:val="Contents"/>
    <w:basedOn w:val="Normal"/>
    <w:next w:val="Normal"/>
    <w:rsid w:val="00C17FB5"/>
    <w:pPr>
      <w:spacing w:after="480" w:line="240" w:lineRule="auto"/>
      <w:outlineLvl w:val="0"/>
    </w:pPr>
    <w:rPr>
      <w:sz w:val="40"/>
    </w:rPr>
  </w:style>
  <w:style w:type="paragraph" w:styleId="ListBullet">
    <w:name w:val="List Bullet"/>
    <w:basedOn w:val="Normal"/>
    <w:rsid w:val="00C17FB5"/>
    <w:pPr>
      <w:numPr>
        <w:numId w:val="1"/>
      </w:numPr>
      <w:tabs>
        <w:tab w:val="clear" w:pos="-540"/>
      </w:tabs>
      <w:ind w:left="1440" w:hanging="720"/>
    </w:pPr>
  </w:style>
  <w:style w:type="paragraph" w:customStyle="1" w:styleId="Schedule2">
    <w:name w:val="Schedule 2"/>
    <w:basedOn w:val="Heading2"/>
    <w:rsid w:val="00C17FB5"/>
    <w:pPr>
      <w:numPr>
        <w:ilvl w:val="3"/>
        <w:numId w:val="7"/>
      </w:numPr>
      <w:tabs>
        <w:tab w:val="clear" w:pos="2160"/>
      </w:tabs>
      <w:ind w:left="720" w:hanging="720"/>
      <w:outlineLvl w:val="3"/>
    </w:pPr>
  </w:style>
  <w:style w:type="paragraph" w:customStyle="1" w:styleId="Schedule3">
    <w:name w:val="Schedule 3"/>
    <w:basedOn w:val="Heading3"/>
    <w:rsid w:val="00C17FB5"/>
    <w:pPr>
      <w:numPr>
        <w:ilvl w:val="4"/>
        <w:numId w:val="7"/>
      </w:numPr>
      <w:tabs>
        <w:tab w:val="clear" w:pos="2880"/>
      </w:tabs>
      <w:ind w:left="1584" w:hanging="864"/>
      <w:outlineLvl w:val="4"/>
    </w:pPr>
  </w:style>
  <w:style w:type="paragraph" w:customStyle="1" w:styleId="Schedule4">
    <w:name w:val="Schedule 4"/>
    <w:basedOn w:val="Heading4"/>
    <w:rsid w:val="00C17FB5"/>
    <w:pPr>
      <w:numPr>
        <w:ilvl w:val="5"/>
        <w:numId w:val="7"/>
      </w:numPr>
      <w:tabs>
        <w:tab w:val="clear" w:pos="3240"/>
      </w:tabs>
      <w:ind w:left="2707" w:hanging="1123"/>
      <w:outlineLvl w:val="5"/>
    </w:pPr>
  </w:style>
  <w:style w:type="paragraph" w:customStyle="1" w:styleId="Schedule5">
    <w:name w:val="Schedule 5"/>
    <w:basedOn w:val="Heading5"/>
    <w:rsid w:val="00C17FB5"/>
    <w:pPr>
      <w:numPr>
        <w:ilvl w:val="6"/>
        <w:numId w:val="7"/>
      </w:numPr>
      <w:tabs>
        <w:tab w:val="clear" w:pos="3960"/>
      </w:tabs>
      <w:ind w:left="2707" w:hanging="1123"/>
      <w:outlineLvl w:val="6"/>
    </w:pPr>
  </w:style>
  <w:style w:type="paragraph" w:customStyle="1" w:styleId="Schedule6">
    <w:name w:val="Schedule 6"/>
    <w:basedOn w:val="Heading6"/>
    <w:rsid w:val="00C17FB5"/>
    <w:pPr>
      <w:numPr>
        <w:ilvl w:val="7"/>
        <w:numId w:val="7"/>
      </w:numPr>
      <w:tabs>
        <w:tab w:val="clear" w:pos="3600"/>
      </w:tabs>
      <w:ind w:left="3168" w:hanging="461"/>
      <w:outlineLvl w:val="7"/>
    </w:pPr>
  </w:style>
  <w:style w:type="paragraph" w:customStyle="1" w:styleId="Schedule7">
    <w:name w:val="Schedule 7"/>
    <w:basedOn w:val="Heading7"/>
    <w:rsid w:val="00C17FB5"/>
    <w:pPr>
      <w:numPr>
        <w:ilvl w:val="8"/>
        <w:numId w:val="7"/>
      </w:numPr>
      <w:tabs>
        <w:tab w:val="clear" w:pos="3240"/>
      </w:tabs>
      <w:ind w:left="3168" w:hanging="461"/>
      <w:outlineLvl w:val="8"/>
    </w:pPr>
  </w:style>
  <w:style w:type="paragraph" w:customStyle="1" w:styleId="Restart">
    <w:name w:val="Restart"/>
    <w:basedOn w:val="Heading1"/>
    <w:next w:val="Heading1"/>
    <w:rsid w:val="00C17FB5"/>
    <w:pPr>
      <w:numPr>
        <w:ilvl w:val="0"/>
      </w:numPr>
      <w:spacing w:after="0" w:line="14" w:lineRule="exact"/>
    </w:pPr>
    <w:rPr>
      <w:b/>
      <w:caps/>
    </w:rPr>
  </w:style>
  <w:style w:type="paragraph" w:styleId="ListNumber">
    <w:name w:val="List Number"/>
    <w:basedOn w:val="Normal"/>
    <w:rsid w:val="00C17FB5"/>
    <w:pPr>
      <w:tabs>
        <w:tab w:val="num" w:pos="900"/>
        <w:tab w:val="num" w:pos="2160"/>
      </w:tabs>
      <w:ind w:left="907" w:hanging="907"/>
      <w:outlineLvl w:val="1"/>
    </w:pPr>
  </w:style>
  <w:style w:type="paragraph" w:styleId="ListNumber2">
    <w:name w:val="List Number 2"/>
    <w:basedOn w:val="Normal"/>
    <w:rsid w:val="00C17FB5"/>
    <w:pPr>
      <w:numPr>
        <w:ilvl w:val="2"/>
        <w:numId w:val="2"/>
      </w:numPr>
      <w:tabs>
        <w:tab w:val="clear" w:pos="864"/>
        <w:tab w:val="num" w:pos="720"/>
      </w:tabs>
      <w:ind w:left="720" w:hanging="720"/>
      <w:outlineLvl w:val="2"/>
    </w:pPr>
  </w:style>
  <w:style w:type="paragraph" w:styleId="ListNumber3">
    <w:name w:val="List Number 3"/>
    <w:basedOn w:val="Normal"/>
    <w:rsid w:val="00C17FB5"/>
    <w:pPr>
      <w:numPr>
        <w:ilvl w:val="3"/>
        <w:numId w:val="2"/>
      </w:numPr>
      <w:tabs>
        <w:tab w:val="clear" w:pos="2160"/>
        <w:tab w:val="left" w:pos="1584"/>
      </w:tabs>
      <w:ind w:left="1584" w:hanging="864"/>
      <w:outlineLvl w:val="3"/>
    </w:pPr>
  </w:style>
  <w:style w:type="paragraph" w:styleId="ListNumber4">
    <w:name w:val="List Number 4"/>
    <w:basedOn w:val="Normal"/>
    <w:rsid w:val="00C17FB5"/>
    <w:pPr>
      <w:numPr>
        <w:ilvl w:val="4"/>
        <w:numId w:val="2"/>
      </w:numPr>
      <w:tabs>
        <w:tab w:val="clear" w:pos="3240"/>
        <w:tab w:val="num" w:pos="2700"/>
      </w:tabs>
      <w:ind w:left="2707" w:hanging="1123"/>
      <w:outlineLvl w:val="4"/>
    </w:pPr>
  </w:style>
  <w:style w:type="paragraph" w:styleId="ListNumber5">
    <w:name w:val="List Number 5"/>
    <w:basedOn w:val="Normal"/>
    <w:rsid w:val="00C17FB5"/>
    <w:pPr>
      <w:numPr>
        <w:ilvl w:val="5"/>
        <w:numId w:val="2"/>
      </w:numPr>
      <w:tabs>
        <w:tab w:val="clear" w:pos="3240"/>
        <w:tab w:val="num" w:pos="2700"/>
      </w:tabs>
      <w:ind w:left="2707" w:hanging="1123"/>
      <w:outlineLvl w:val="5"/>
    </w:pPr>
  </w:style>
  <w:style w:type="paragraph" w:customStyle="1" w:styleId="ListNumber6">
    <w:name w:val="List Number 6"/>
    <w:basedOn w:val="ListNumber5"/>
    <w:rsid w:val="00C17FB5"/>
    <w:pPr>
      <w:numPr>
        <w:ilvl w:val="6"/>
      </w:numPr>
      <w:tabs>
        <w:tab w:val="clear" w:pos="3672"/>
        <w:tab w:val="num" w:pos="3150"/>
      </w:tabs>
      <w:ind w:left="3168" w:hanging="461"/>
      <w:outlineLvl w:val="6"/>
    </w:pPr>
  </w:style>
  <w:style w:type="paragraph" w:customStyle="1" w:styleId="ListNumber7">
    <w:name w:val="List Number 7"/>
    <w:basedOn w:val="ListNumber6"/>
    <w:rsid w:val="00C17FB5"/>
    <w:pPr>
      <w:numPr>
        <w:ilvl w:val="0"/>
        <w:numId w:val="3"/>
      </w:numPr>
      <w:tabs>
        <w:tab w:val="clear" w:pos="1492"/>
        <w:tab w:val="num" w:pos="3150"/>
      </w:tabs>
      <w:ind w:left="3168" w:hanging="461"/>
      <w:outlineLvl w:val="7"/>
    </w:pPr>
  </w:style>
  <w:style w:type="paragraph" w:customStyle="1" w:styleId="ListNumber1">
    <w:name w:val="List Number 1"/>
    <w:basedOn w:val="ListNumber"/>
    <w:rsid w:val="00C17FB5"/>
    <w:pPr>
      <w:numPr>
        <w:ilvl w:val="1"/>
        <w:numId w:val="2"/>
      </w:numPr>
      <w:tabs>
        <w:tab w:val="clear" w:pos="864"/>
        <w:tab w:val="num" w:pos="720"/>
      </w:tabs>
      <w:ind w:left="720" w:hanging="720"/>
    </w:pPr>
  </w:style>
  <w:style w:type="paragraph" w:customStyle="1" w:styleId="TOCLevel2">
    <w:name w:val="TOC Level 2"/>
    <w:basedOn w:val="Heading2"/>
    <w:next w:val="Heading2"/>
    <w:rsid w:val="00C17FB5"/>
    <w:pPr>
      <w:keepNext/>
    </w:pPr>
    <w:rPr>
      <w:b/>
    </w:rPr>
  </w:style>
  <w:style w:type="paragraph" w:customStyle="1" w:styleId="TOCLevel1">
    <w:name w:val="TOC Level 1"/>
    <w:basedOn w:val="Heading1"/>
    <w:next w:val="TOCLevel2"/>
    <w:rsid w:val="00C17FB5"/>
    <w:pPr>
      <w:keepNext/>
      <w:tabs>
        <w:tab w:val="num" w:pos="720"/>
      </w:tabs>
    </w:pPr>
    <w:rPr>
      <w:b/>
      <w:caps/>
    </w:rPr>
  </w:style>
  <w:style w:type="paragraph" w:customStyle="1" w:styleId="TOCLevel3">
    <w:name w:val="TOC Level 3"/>
    <w:basedOn w:val="Heading3"/>
    <w:next w:val="Heading3"/>
    <w:rsid w:val="00C17FB5"/>
    <w:pPr>
      <w:keepNext/>
    </w:pPr>
    <w:rPr>
      <w:b/>
    </w:rPr>
  </w:style>
  <w:style w:type="paragraph" w:customStyle="1" w:styleId="TOCLevel4">
    <w:name w:val="TOC Level 4"/>
    <w:basedOn w:val="Heading4"/>
    <w:next w:val="Heading4"/>
    <w:rsid w:val="00C17FB5"/>
    <w:pPr>
      <w:keepNext/>
    </w:pPr>
    <w:rPr>
      <w:b/>
    </w:rPr>
  </w:style>
  <w:style w:type="paragraph" w:customStyle="1" w:styleId="TOCSchedule1">
    <w:name w:val="TOC Schedule 1"/>
    <w:basedOn w:val="Schedule1"/>
    <w:next w:val="TOCSchedule2"/>
    <w:rsid w:val="00C17FB5"/>
    <w:pPr>
      <w:keepNext/>
    </w:pPr>
    <w:rPr>
      <w:b/>
      <w:caps/>
    </w:rPr>
  </w:style>
  <w:style w:type="paragraph" w:customStyle="1" w:styleId="TOCSchedule2">
    <w:name w:val="TOC Schedule 2"/>
    <w:basedOn w:val="Schedule2"/>
    <w:next w:val="Schedule2"/>
    <w:rsid w:val="00C17FB5"/>
    <w:pPr>
      <w:keepNext/>
    </w:pPr>
    <w:rPr>
      <w:b/>
    </w:rPr>
  </w:style>
  <w:style w:type="paragraph" w:customStyle="1" w:styleId="TOCSchedule3">
    <w:name w:val="TOC Schedule 3"/>
    <w:basedOn w:val="Schedule3"/>
    <w:next w:val="Schedule3"/>
    <w:rsid w:val="00C17FB5"/>
    <w:pPr>
      <w:keepNext/>
      <w:numPr>
        <w:ilvl w:val="0"/>
        <w:numId w:val="0"/>
      </w:numPr>
    </w:pPr>
    <w:rPr>
      <w:b/>
    </w:rPr>
  </w:style>
  <w:style w:type="paragraph" w:customStyle="1" w:styleId="TOCSchedule4">
    <w:name w:val="TOC Schedule 4"/>
    <w:basedOn w:val="Schedule4"/>
    <w:next w:val="Schedule4"/>
    <w:rsid w:val="00C17FB5"/>
    <w:pPr>
      <w:keepNext/>
      <w:ind w:left="2705"/>
    </w:pPr>
    <w:rPr>
      <w:b/>
    </w:rPr>
  </w:style>
  <w:style w:type="paragraph" w:customStyle="1" w:styleId="LetterRefs2">
    <w:name w:val="LetterRefs2"/>
    <w:basedOn w:val="Normal"/>
    <w:rsid w:val="00C17FB5"/>
    <w:pPr>
      <w:tabs>
        <w:tab w:val="left" w:pos="1132"/>
      </w:tabs>
      <w:spacing w:after="0" w:line="170" w:lineRule="atLeast"/>
    </w:pPr>
    <w:rPr>
      <w:sz w:val="16"/>
    </w:rPr>
  </w:style>
  <w:style w:type="paragraph" w:customStyle="1" w:styleId="col1Definition">
    <w:name w:val="col1Definition"/>
    <w:basedOn w:val="Definition"/>
    <w:rsid w:val="00C17FB5"/>
    <w:pPr>
      <w:tabs>
        <w:tab w:val="clear" w:pos="4680"/>
      </w:tabs>
      <w:ind w:left="720" w:firstLine="0"/>
    </w:pPr>
  </w:style>
  <w:style w:type="paragraph" w:customStyle="1" w:styleId="Definition">
    <w:name w:val="Definition"/>
    <w:basedOn w:val="Normal"/>
    <w:rsid w:val="00C17FB5"/>
    <w:pPr>
      <w:tabs>
        <w:tab w:val="left" w:pos="4680"/>
      </w:tabs>
      <w:ind w:left="4680" w:hanging="3960"/>
    </w:pPr>
    <w:rPr>
      <w:b/>
    </w:rPr>
  </w:style>
  <w:style w:type="paragraph" w:styleId="ListBullet2">
    <w:name w:val="List Bullet 2"/>
    <w:basedOn w:val="Normal"/>
    <w:rsid w:val="00C17FB5"/>
    <w:pPr>
      <w:numPr>
        <w:numId w:val="4"/>
      </w:numPr>
      <w:tabs>
        <w:tab w:val="clear" w:pos="643"/>
        <w:tab w:val="left" w:pos="2268"/>
      </w:tabs>
      <w:ind w:left="2302" w:hanging="720"/>
    </w:pPr>
  </w:style>
  <w:style w:type="paragraph" w:customStyle="1" w:styleId="PartyDetail">
    <w:name w:val="Party Detail"/>
    <w:basedOn w:val="Normal"/>
    <w:rsid w:val="00C17FB5"/>
    <w:pPr>
      <w:spacing w:after="0" w:line="240" w:lineRule="auto"/>
    </w:pPr>
    <w:rPr>
      <w:caps/>
    </w:rPr>
  </w:style>
  <w:style w:type="paragraph" w:customStyle="1" w:styleId="LetterRefs">
    <w:name w:val="LetterRefs"/>
    <w:basedOn w:val="Normal"/>
    <w:rsid w:val="00C17FB5"/>
    <w:pPr>
      <w:tabs>
        <w:tab w:val="left" w:pos="1132"/>
      </w:tabs>
      <w:spacing w:after="0"/>
    </w:pPr>
    <w:rPr>
      <w:b/>
      <w:sz w:val="16"/>
    </w:rPr>
  </w:style>
  <w:style w:type="paragraph" w:customStyle="1" w:styleId="frtAddress">
    <w:name w:val="frtAddress"/>
    <w:basedOn w:val="Normal"/>
    <w:rsid w:val="00C17FB5"/>
    <w:pPr>
      <w:jc w:val="center"/>
    </w:pPr>
  </w:style>
  <w:style w:type="paragraph" w:customStyle="1" w:styleId="frtEmail">
    <w:name w:val="frtEmail"/>
    <w:basedOn w:val="Normal"/>
    <w:rsid w:val="00C17FB5"/>
    <w:pPr>
      <w:jc w:val="center"/>
    </w:pPr>
  </w:style>
  <w:style w:type="paragraph" w:customStyle="1" w:styleId="frtRef">
    <w:name w:val="frtRef"/>
    <w:basedOn w:val="Normal"/>
    <w:rsid w:val="00C17FB5"/>
    <w:pPr>
      <w:jc w:val="center"/>
    </w:pPr>
  </w:style>
  <w:style w:type="paragraph" w:customStyle="1" w:styleId="BackSheet1">
    <w:name w:val="BackSheet1"/>
    <w:basedOn w:val="Normal"/>
    <w:rsid w:val="00C17FB5"/>
    <w:pPr>
      <w:tabs>
        <w:tab w:val="right" w:pos="4708"/>
      </w:tabs>
    </w:pPr>
    <w:rPr>
      <w:b/>
      <w:snapToGrid w:val="0"/>
    </w:rPr>
  </w:style>
  <w:style w:type="paragraph" w:customStyle="1" w:styleId="Backsheet2">
    <w:name w:val="Backsheet2"/>
    <w:basedOn w:val="Normal"/>
    <w:rsid w:val="00C17FB5"/>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rsid w:val="00C17FB5"/>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rsid w:val="00C17FB5"/>
    <w:pPr>
      <w:spacing w:after="0"/>
    </w:pPr>
  </w:style>
  <w:style w:type="paragraph" w:customStyle="1" w:styleId="FrtCounterPart">
    <w:name w:val="FrtCounterPart"/>
    <w:basedOn w:val="NormalS"/>
    <w:rsid w:val="00C17FB5"/>
    <w:rPr>
      <w:b/>
    </w:rPr>
  </w:style>
  <w:style w:type="paragraph" w:styleId="EnvelopeAddress">
    <w:name w:val="envelope address"/>
    <w:basedOn w:val="Normal"/>
    <w:rsid w:val="00C17FB5"/>
    <w:pPr>
      <w:framePr w:w="7920" w:h="1980" w:hRule="exact" w:hSpace="180" w:wrap="auto" w:hAnchor="page" w:xAlign="center" w:yAlign="bottom"/>
      <w:spacing w:after="0"/>
      <w:ind w:left="2880"/>
    </w:pPr>
  </w:style>
  <w:style w:type="paragraph" w:styleId="EnvelopeReturn">
    <w:name w:val="envelope return"/>
    <w:basedOn w:val="Normal"/>
    <w:rsid w:val="00C17FB5"/>
    <w:pPr>
      <w:spacing w:after="0"/>
    </w:pPr>
  </w:style>
  <w:style w:type="paragraph" w:customStyle="1" w:styleId="col2Definition">
    <w:name w:val="col2Definition"/>
    <w:basedOn w:val="Definition"/>
    <w:rsid w:val="00C17FB5"/>
    <w:pPr>
      <w:tabs>
        <w:tab w:val="clear" w:pos="4680"/>
      </w:tabs>
      <w:ind w:left="0" w:firstLine="0"/>
    </w:pPr>
    <w:rPr>
      <w:b w:val="0"/>
    </w:rPr>
  </w:style>
  <w:style w:type="paragraph" w:customStyle="1" w:styleId="FrontNormal">
    <w:name w:val="FrontNormal"/>
    <w:basedOn w:val="Normal"/>
    <w:rsid w:val="00C17FB5"/>
    <w:pPr>
      <w:pBdr>
        <w:bottom w:val="single" w:sz="8" w:space="1" w:color="auto"/>
      </w:pBdr>
      <w:tabs>
        <w:tab w:val="right" w:pos="7290"/>
      </w:tabs>
      <w:ind w:left="1620" w:right="1736"/>
    </w:pPr>
    <w:rPr>
      <w:b/>
    </w:rPr>
  </w:style>
  <w:style w:type="paragraph" w:customStyle="1" w:styleId="TableHeading2">
    <w:name w:val="Table Heading 2"/>
    <w:basedOn w:val="Heading2"/>
    <w:rsid w:val="00C17FB5"/>
    <w:pPr>
      <w:numPr>
        <w:ilvl w:val="0"/>
        <w:numId w:val="0"/>
      </w:numPr>
      <w:tabs>
        <w:tab w:val="clear" w:pos="720"/>
        <w:tab w:val="num" w:pos="1080"/>
      </w:tabs>
      <w:ind w:left="1077" w:hanging="862"/>
    </w:pPr>
  </w:style>
  <w:style w:type="paragraph" w:customStyle="1" w:styleId="RestartSchedules">
    <w:name w:val="Restart Schedules"/>
    <w:basedOn w:val="Restart"/>
    <w:next w:val="Schedule1"/>
    <w:rsid w:val="00C17FB5"/>
    <w:pPr>
      <w:numPr>
        <w:ilvl w:val="1"/>
        <w:numId w:val="7"/>
      </w:numPr>
      <w:outlineLvl w:val="1"/>
    </w:pPr>
  </w:style>
  <w:style w:type="paragraph" w:customStyle="1" w:styleId="ScheduleDot">
    <w:name w:val="Schedule Dot"/>
    <w:basedOn w:val="Schedule"/>
    <w:next w:val="ScheduleTitle"/>
    <w:rsid w:val="00C17FB5"/>
  </w:style>
  <w:style w:type="paragraph" w:customStyle="1" w:styleId="SubScheduleDot">
    <w:name w:val="Sub Schedule Dot"/>
    <w:basedOn w:val="ScheduleDot"/>
    <w:next w:val="SubScheduleTitle"/>
    <w:rsid w:val="00C17FB5"/>
  </w:style>
  <w:style w:type="paragraph" w:customStyle="1" w:styleId="SubScheduleTitle">
    <w:name w:val="Sub Schedule Title"/>
    <w:basedOn w:val="ScheduleTitle"/>
    <w:next w:val="SubSchedulePageTitle"/>
    <w:rsid w:val="00C17FB5"/>
  </w:style>
  <w:style w:type="paragraph" w:customStyle="1" w:styleId="SubSchedulePageTitle">
    <w:name w:val="Sub Schedule Page Title"/>
    <w:basedOn w:val="SchedulePageTitle"/>
    <w:next w:val="Schedule1"/>
    <w:rsid w:val="00C17FB5"/>
  </w:style>
  <w:style w:type="paragraph" w:customStyle="1" w:styleId="SubSchedule">
    <w:name w:val="Sub Schedule"/>
    <w:basedOn w:val="Schedule"/>
    <w:next w:val="SubScheduleTitle"/>
    <w:rsid w:val="00C17FB5"/>
  </w:style>
  <w:style w:type="paragraph" w:customStyle="1" w:styleId="TableHeading1">
    <w:name w:val="Table Heading 1"/>
    <w:basedOn w:val="Heading1"/>
    <w:rsid w:val="00C17FB5"/>
    <w:pPr>
      <w:numPr>
        <w:ilvl w:val="0"/>
        <w:numId w:val="0"/>
      </w:numPr>
      <w:tabs>
        <w:tab w:val="left" w:pos="1350"/>
      </w:tabs>
      <w:ind w:left="811"/>
    </w:pPr>
  </w:style>
  <w:style w:type="paragraph" w:customStyle="1" w:styleId="Skip">
    <w:name w:val="Skip"/>
    <w:basedOn w:val="Normal"/>
    <w:rsid w:val="00C17FB5"/>
    <w:pPr>
      <w:spacing w:after="0" w:line="20" w:lineRule="exact"/>
    </w:pPr>
  </w:style>
  <w:style w:type="paragraph" w:customStyle="1" w:styleId="Person">
    <w:name w:val="Person"/>
    <w:basedOn w:val="Normal"/>
    <w:rsid w:val="00C17FB5"/>
    <w:pPr>
      <w:ind w:left="2160"/>
    </w:pPr>
    <w:rPr>
      <w:b/>
      <w:caps/>
      <w:sz w:val="24"/>
    </w:rPr>
  </w:style>
  <w:style w:type="paragraph" w:customStyle="1" w:styleId="LitCoverDetails">
    <w:name w:val="LitCoverDetails"/>
    <w:basedOn w:val="Normal"/>
    <w:rsid w:val="00C17FB5"/>
    <w:pPr>
      <w:spacing w:before="240" w:line="240" w:lineRule="auto"/>
      <w:jc w:val="center"/>
    </w:pPr>
    <w:rPr>
      <w:b/>
      <w:caps/>
    </w:rPr>
  </w:style>
  <w:style w:type="paragraph" w:customStyle="1" w:styleId="litRight">
    <w:name w:val="litRight"/>
    <w:basedOn w:val="Normal"/>
    <w:rsid w:val="00C17FB5"/>
    <w:pPr>
      <w:spacing w:line="240" w:lineRule="auto"/>
      <w:jc w:val="right"/>
    </w:pPr>
    <w:rPr>
      <w:b/>
    </w:rPr>
  </w:style>
  <w:style w:type="paragraph" w:customStyle="1" w:styleId="frtLogo">
    <w:name w:val="frtLogo"/>
    <w:basedOn w:val="Normal"/>
    <w:rsid w:val="00C17FB5"/>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C17FB5"/>
    <w:pPr>
      <w:tabs>
        <w:tab w:val="clear" w:pos="4708"/>
      </w:tabs>
      <w:spacing w:after="0"/>
      <w:jc w:val="left"/>
    </w:pPr>
    <w:rPr>
      <w:b w:val="0"/>
      <w:caps/>
      <w:sz w:val="24"/>
      <w:szCs w:val="24"/>
    </w:rPr>
  </w:style>
  <w:style w:type="paragraph" w:customStyle="1" w:styleId="StylePartyDetailBold">
    <w:name w:val="Style PartyDetail + Bold"/>
    <w:basedOn w:val="PartyDetail0"/>
    <w:rsid w:val="00C17FB5"/>
    <w:rPr>
      <w:b/>
      <w:bCs/>
      <w:caps w:val="0"/>
    </w:rPr>
  </w:style>
  <w:style w:type="paragraph" w:customStyle="1" w:styleId="ContentTitle">
    <w:name w:val="ContentTitle"/>
    <w:basedOn w:val="Restart"/>
    <w:rsid w:val="00C17FB5"/>
    <w:pPr>
      <w:numPr>
        <w:numId w:val="0"/>
      </w:numPr>
      <w:tabs>
        <w:tab w:val="clear" w:pos="720"/>
        <w:tab w:val="right" w:pos="8505"/>
      </w:tabs>
      <w:spacing w:after="240" w:line="360" w:lineRule="auto"/>
    </w:pPr>
    <w:rPr>
      <w:caps w:val="0"/>
      <w:kern w:val="0"/>
    </w:rPr>
  </w:style>
  <w:style w:type="paragraph" w:customStyle="1" w:styleId="LogoText">
    <w:name w:val="LogoText"/>
    <w:basedOn w:val="Normal"/>
    <w:rsid w:val="00C17FB5"/>
    <w:pPr>
      <w:spacing w:before="40" w:after="0" w:line="170" w:lineRule="exact"/>
    </w:pPr>
    <w:rPr>
      <w:sz w:val="16"/>
    </w:rPr>
  </w:style>
  <w:style w:type="paragraph" w:customStyle="1" w:styleId="PartyDetailBold">
    <w:name w:val="PartyDetail + Bold"/>
    <w:basedOn w:val="PartyDetail0"/>
    <w:rsid w:val="00C17FB5"/>
    <w:rPr>
      <w:b/>
      <w:bCs/>
    </w:rPr>
  </w:style>
  <w:style w:type="paragraph" w:customStyle="1" w:styleId="PartyDetails">
    <w:name w:val="PartyDetails"/>
    <w:basedOn w:val="PartyDetail0"/>
    <w:rsid w:val="00C17FB5"/>
  </w:style>
  <w:style w:type="paragraph" w:customStyle="1" w:styleId="PartyDetailslowercase">
    <w:name w:val="PartyDetails(lowercase)"/>
    <w:basedOn w:val="PartyDetail0"/>
    <w:rsid w:val="00C17FB5"/>
    <w:rPr>
      <w:caps w:val="0"/>
    </w:rPr>
  </w:style>
  <w:style w:type="paragraph" w:customStyle="1" w:styleId="LITFrontSheetHeader">
    <w:name w:val="LIT FrontSheet Header"/>
    <w:basedOn w:val="Normal"/>
    <w:rsid w:val="00C17FB5"/>
    <w:pPr>
      <w:tabs>
        <w:tab w:val="right" w:pos="9000"/>
      </w:tabs>
      <w:spacing w:line="240" w:lineRule="auto"/>
    </w:pPr>
    <w:rPr>
      <w:b/>
      <w:caps/>
    </w:rPr>
  </w:style>
  <w:style w:type="paragraph" w:customStyle="1" w:styleId="LitFrontSheetPlaintiff">
    <w:name w:val="Lit FrontSheet Plaintiff"/>
    <w:basedOn w:val="Normal"/>
    <w:rsid w:val="00C17FB5"/>
    <w:pPr>
      <w:spacing w:line="240" w:lineRule="auto"/>
      <w:jc w:val="center"/>
    </w:pPr>
    <w:rPr>
      <w:b/>
    </w:rPr>
  </w:style>
  <w:style w:type="paragraph" w:customStyle="1" w:styleId="LitStandard">
    <w:name w:val="Lit Standard"/>
    <w:basedOn w:val="litRight"/>
    <w:rsid w:val="00C17FB5"/>
    <w:pPr>
      <w:jc w:val="center"/>
    </w:pPr>
  </w:style>
  <w:style w:type="paragraph" w:customStyle="1" w:styleId="StyleBacksheet2Before0ptAfter0pt">
    <w:name w:val="Style Backsheet2 + Before:  0 pt After:  0 pt"/>
    <w:basedOn w:val="Backsheet2"/>
    <w:rsid w:val="00C17FB5"/>
    <w:pPr>
      <w:pBdr>
        <w:top w:val="single" w:sz="12" w:space="12" w:color="auto"/>
        <w:bottom w:val="single" w:sz="12" w:space="12" w:color="auto"/>
      </w:pBdr>
      <w:spacing w:before="0" w:after="120" w:line="240" w:lineRule="auto"/>
    </w:pPr>
    <w:rPr>
      <w:bCs/>
    </w:rPr>
  </w:style>
  <w:style w:type="paragraph" w:customStyle="1" w:styleId="LotFrontSheetheader">
    <w:name w:val="Lot FrontSheet header"/>
    <w:basedOn w:val="LITFrontSheetHeader"/>
    <w:rsid w:val="00C17FB5"/>
    <w:rPr>
      <w:caps w:val="0"/>
    </w:rPr>
  </w:style>
  <w:style w:type="paragraph" w:customStyle="1" w:styleId="PARTIES">
    <w:name w:val="PARTIES"/>
    <w:basedOn w:val="PartyDetail0"/>
    <w:rsid w:val="00C17FB5"/>
    <w:pPr>
      <w:spacing w:after="360"/>
    </w:pPr>
  </w:style>
  <w:style w:type="paragraph" w:styleId="ListBullet3">
    <w:name w:val="List Bullet 3"/>
    <w:basedOn w:val="Normal"/>
    <w:rsid w:val="00C17FB5"/>
    <w:pPr>
      <w:numPr>
        <w:numId w:val="5"/>
      </w:numPr>
      <w:tabs>
        <w:tab w:val="left" w:pos="3402"/>
      </w:tabs>
      <w:ind w:left="3425" w:hanging="720"/>
    </w:pPr>
  </w:style>
  <w:style w:type="paragraph" w:styleId="ListBullet4">
    <w:name w:val="List Bullet 4"/>
    <w:basedOn w:val="Normal"/>
    <w:rsid w:val="00C17FB5"/>
    <w:pPr>
      <w:numPr>
        <w:numId w:val="6"/>
      </w:numPr>
      <w:tabs>
        <w:tab w:val="left" w:pos="3686"/>
      </w:tabs>
      <w:ind w:left="3623" w:hanging="459"/>
    </w:pPr>
  </w:style>
  <w:style w:type="paragraph" w:customStyle="1" w:styleId="ListBullet0">
    <w:name w:val="List Bullet 0"/>
    <w:basedOn w:val="ListBullet"/>
    <w:rsid w:val="00C17FB5"/>
    <w:pPr>
      <w:ind w:left="720"/>
    </w:pPr>
  </w:style>
  <w:style w:type="paragraph" w:customStyle="1" w:styleId="Level1fo">
    <w:name w:val="Level 1.fo"/>
    <w:basedOn w:val="Normal"/>
    <w:rsid w:val="00C17FB5"/>
    <w:pPr>
      <w:ind w:left="720"/>
    </w:pPr>
  </w:style>
  <w:style w:type="paragraph" w:customStyle="1" w:styleId="Level11fo">
    <w:name w:val="Level 1.1fo"/>
    <w:basedOn w:val="Normal"/>
    <w:rsid w:val="00C17FB5"/>
    <w:pPr>
      <w:ind w:left="720"/>
    </w:pPr>
  </w:style>
  <w:style w:type="paragraph" w:customStyle="1" w:styleId="Levelafo">
    <w:name w:val="Level (a)fo"/>
    <w:basedOn w:val="Normal"/>
    <w:rsid w:val="00C17FB5"/>
    <w:pPr>
      <w:ind w:left="1440"/>
    </w:pPr>
  </w:style>
  <w:style w:type="paragraph" w:customStyle="1" w:styleId="Levela">
    <w:name w:val="Level (a)"/>
    <w:basedOn w:val="Normal"/>
    <w:next w:val="Levelafo"/>
    <w:rsid w:val="00C17FB5"/>
    <w:pPr>
      <w:numPr>
        <w:ilvl w:val="2"/>
        <w:numId w:val="9"/>
      </w:numPr>
      <w:outlineLvl w:val="3"/>
    </w:pPr>
  </w:style>
  <w:style w:type="paragraph" w:customStyle="1" w:styleId="LevelA0">
    <w:name w:val="Level(A)"/>
    <w:basedOn w:val="Normal"/>
    <w:next w:val="Levelafo"/>
    <w:rsid w:val="00C17FB5"/>
    <w:pPr>
      <w:numPr>
        <w:ilvl w:val="4"/>
        <w:numId w:val="9"/>
      </w:numPr>
      <w:outlineLvl w:val="5"/>
    </w:pPr>
  </w:style>
  <w:style w:type="paragraph" w:customStyle="1" w:styleId="Leveli">
    <w:name w:val="Level (i)"/>
    <w:basedOn w:val="Normal"/>
    <w:next w:val="Normal"/>
    <w:rsid w:val="00C17FB5"/>
    <w:pPr>
      <w:numPr>
        <w:ilvl w:val="3"/>
        <w:numId w:val="9"/>
      </w:numPr>
      <w:outlineLvl w:val="4"/>
    </w:pPr>
  </w:style>
  <w:style w:type="paragraph" w:customStyle="1" w:styleId="LevelI0">
    <w:name w:val="Level(I)"/>
    <w:basedOn w:val="Normal"/>
    <w:next w:val="Normal"/>
    <w:rsid w:val="00C17FB5"/>
    <w:pPr>
      <w:numPr>
        <w:ilvl w:val="5"/>
        <w:numId w:val="9"/>
      </w:numPr>
      <w:outlineLvl w:val="6"/>
    </w:pPr>
  </w:style>
  <w:style w:type="paragraph" w:customStyle="1" w:styleId="Level1">
    <w:name w:val="Level 1."/>
    <w:basedOn w:val="Normal"/>
    <w:next w:val="Level1fo"/>
    <w:rsid w:val="00C17FB5"/>
    <w:pPr>
      <w:numPr>
        <w:numId w:val="9"/>
      </w:numPr>
      <w:outlineLvl w:val="1"/>
    </w:pPr>
  </w:style>
  <w:style w:type="paragraph" w:customStyle="1" w:styleId="Level11">
    <w:name w:val="Level 1.1"/>
    <w:basedOn w:val="Normal"/>
    <w:next w:val="Level11fo"/>
    <w:rsid w:val="00C17FB5"/>
    <w:pPr>
      <w:numPr>
        <w:ilvl w:val="1"/>
        <w:numId w:val="9"/>
      </w:numPr>
      <w:outlineLvl w:val="2"/>
    </w:pPr>
  </w:style>
  <w:style w:type="paragraph" w:customStyle="1" w:styleId="TableofContents">
    <w:name w:val="Table of Contents"/>
    <w:basedOn w:val="Title"/>
    <w:rsid w:val="00C17FB5"/>
    <w:pPr>
      <w:spacing w:before="0" w:after="480"/>
    </w:pPr>
    <w:rPr>
      <w:rFonts w:ascii="Frutiger 45 Light" w:hAnsi="Frutiger 45 Light" w:cs="Times New Roman"/>
      <w:bCs w:val="0"/>
      <w:kern w:val="0"/>
      <w:sz w:val="22"/>
      <w:szCs w:val="20"/>
    </w:rPr>
  </w:style>
  <w:style w:type="paragraph" w:styleId="Title">
    <w:name w:val="Title"/>
    <w:basedOn w:val="Normal"/>
    <w:qFormat/>
    <w:rsid w:val="00C17FB5"/>
    <w:pPr>
      <w:spacing w:before="240" w:after="60"/>
      <w:jc w:val="center"/>
      <w:outlineLvl w:val="0"/>
    </w:pPr>
    <w:rPr>
      <w:rFonts w:cs="Arial"/>
      <w:b/>
      <w:bCs/>
      <w:kern w:val="28"/>
      <w:sz w:val="32"/>
      <w:szCs w:val="32"/>
    </w:rPr>
  </w:style>
  <w:style w:type="paragraph" w:customStyle="1" w:styleId="row9">
    <w:name w:val="row9"/>
    <w:basedOn w:val="Normal"/>
    <w:rsid w:val="00C17FB5"/>
    <w:pPr>
      <w:numPr>
        <w:numId w:val="10"/>
      </w:numPr>
      <w:suppressAutoHyphens/>
      <w:spacing w:before="38" w:after="38" w:line="240" w:lineRule="auto"/>
      <w:ind w:left="0" w:firstLine="0"/>
    </w:pPr>
    <w:rPr>
      <w:sz w:val="22"/>
      <w:lang w:val="en-US" w:eastAsia="ja-JP"/>
    </w:rPr>
  </w:style>
  <w:style w:type="paragraph" w:styleId="BalloonText">
    <w:name w:val="Balloon Text"/>
    <w:basedOn w:val="Normal"/>
    <w:semiHidden/>
    <w:rsid w:val="008B03C0"/>
    <w:rPr>
      <w:rFonts w:ascii="Tahoma" w:hAnsi="Tahoma" w:cs="Tahoma"/>
      <w:sz w:val="16"/>
      <w:szCs w:val="16"/>
    </w:rPr>
  </w:style>
  <w:style w:type="paragraph" w:customStyle="1" w:styleId="Tabletext">
    <w:name w:val="Table text"/>
    <w:basedOn w:val="Normal"/>
    <w:rsid w:val="008B03C0"/>
    <w:pPr>
      <w:spacing w:after="0" w:line="240" w:lineRule="auto"/>
      <w:jc w:val="left"/>
    </w:pPr>
    <w:rPr>
      <w:rFonts w:ascii="Times New Roman" w:hAnsi="Times New Roman"/>
      <w:sz w:val="24"/>
      <w:szCs w:val="24"/>
      <w:lang w:val="en-US"/>
    </w:rPr>
  </w:style>
  <w:style w:type="paragraph" w:customStyle="1" w:styleId="NormalBold">
    <w:name w:val="Normal + Bold"/>
    <w:aliases w:val="Line spacing:  single"/>
    <w:basedOn w:val="Normal"/>
    <w:rsid w:val="00A0547C"/>
    <w:pPr>
      <w:spacing w:line="240" w:lineRule="auto"/>
    </w:pPr>
    <w:rPr>
      <w:rFonts w:cs="Arial"/>
      <w:b/>
      <w:lang w:val="en-IN"/>
    </w:rPr>
  </w:style>
  <w:style w:type="table" w:styleId="TableGrid">
    <w:name w:val="Table Grid"/>
    <w:basedOn w:val="TableNormal"/>
    <w:rsid w:val="00FF6DD9"/>
    <w:pPr>
      <w:spacing w:after="240" w:line="30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E36CD1"/>
    <w:rPr>
      <w:color w:val="0000FF"/>
      <w:u w:val="single"/>
    </w:rPr>
  </w:style>
  <w:style w:type="character" w:styleId="FollowedHyperlink">
    <w:name w:val="FollowedHyperlink"/>
    <w:basedOn w:val="DefaultParagraphFont"/>
    <w:rsid w:val="00E36CD1"/>
    <w:rPr>
      <w:color w:val="800080"/>
      <w:u w:val="single"/>
    </w:rPr>
  </w:style>
  <w:style w:type="character" w:styleId="CommentReference">
    <w:name w:val="annotation reference"/>
    <w:basedOn w:val="DefaultParagraphFont"/>
    <w:uiPriority w:val="99"/>
    <w:rsid w:val="002965A5"/>
    <w:rPr>
      <w:sz w:val="16"/>
      <w:szCs w:val="16"/>
    </w:rPr>
  </w:style>
  <w:style w:type="paragraph" w:styleId="CommentText">
    <w:name w:val="annotation text"/>
    <w:basedOn w:val="Normal"/>
    <w:link w:val="CommentTextChar"/>
    <w:rsid w:val="002965A5"/>
  </w:style>
  <w:style w:type="character" w:customStyle="1" w:styleId="CommentTextChar">
    <w:name w:val="Comment Text Char"/>
    <w:basedOn w:val="DefaultParagraphFont"/>
    <w:link w:val="CommentText"/>
    <w:rsid w:val="002965A5"/>
    <w:rPr>
      <w:rFonts w:ascii="Arial" w:hAnsi="Arial"/>
      <w:lang w:val="en-GB"/>
    </w:rPr>
  </w:style>
  <w:style w:type="paragraph" w:styleId="CommentSubject">
    <w:name w:val="annotation subject"/>
    <w:basedOn w:val="CommentText"/>
    <w:next w:val="CommentText"/>
    <w:link w:val="CommentSubjectChar"/>
    <w:rsid w:val="002965A5"/>
    <w:rPr>
      <w:b/>
      <w:bCs/>
    </w:rPr>
  </w:style>
  <w:style w:type="character" w:customStyle="1" w:styleId="CommentSubjectChar">
    <w:name w:val="Comment Subject Char"/>
    <w:basedOn w:val="CommentTextChar"/>
    <w:link w:val="CommentSubject"/>
    <w:rsid w:val="002965A5"/>
    <w:rPr>
      <w:rFonts w:ascii="Arial" w:hAnsi="Arial"/>
      <w:b/>
      <w:bCs/>
      <w:lang w:val="en-GB"/>
    </w:rPr>
  </w:style>
  <w:style w:type="paragraph" w:styleId="Revision">
    <w:name w:val="Revision"/>
    <w:hidden/>
    <w:uiPriority w:val="99"/>
    <w:semiHidden/>
    <w:rsid w:val="00642CB2"/>
    <w:rPr>
      <w:rFonts w:ascii="Arial" w:hAnsi="Arial"/>
      <w:lang w:val="en-GB"/>
    </w:rPr>
  </w:style>
  <w:style w:type="character" w:customStyle="1" w:styleId="HeaderChar">
    <w:name w:val="Header Char"/>
    <w:aliases w:val="Page Header Char"/>
    <w:basedOn w:val="DefaultParagraphFont"/>
    <w:link w:val="Header"/>
    <w:rsid w:val="00C603F8"/>
    <w:rPr>
      <w:rFonts w:ascii="Arial" w:hAnsi="Arial"/>
      <w:sz w:val="24"/>
      <w:lang w:val="en-GB"/>
    </w:rPr>
  </w:style>
  <w:style w:type="numbering" w:customStyle="1" w:styleId="Bullet">
    <w:name w:val="Bullet"/>
    <w:basedOn w:val="NoList"/>
    <w:rsid w:val="00753692"/>
    <w:pPr>
      <w:numPr>
        <w:numId w:val="16"/>
      </w:numPr>
    </w:pPr>
  </w:style>
  <w:style w:type="paragraph" w:customStyle="1" w:styleId="TableHead">
    <w:name w:val="Table Head"/>
    <w:basedOn w:val="Normal"/>
    <w:rsid w:val="00753692"/>
    <w:pPr>
      <w:spacing w:before="60" w:after="60" w:line="240" w:lineRule="auto"/>
      <w:jc w:val="left"/>
    </w:pPr>
    <w:rPr>
      <w:rFonts w:ascii="Garamond" w:eastAsia="MS Mincho" w:hAnsi="Garamond"/>
      <w:b/>
      <w:color w:val="FFFFFF"/>
      <w:sz w:val="24"/>
      <w:szCs w:val="24"/>
      <w:lang w:val="en-US" w:eastAsia="ja-JP"/>
    </w:rPr>
  </w:style>
  <w:style w:type="paragraph" w:customStyle="1" w:styleId="TableHeadC">
    <w:name w:val="Table Head C"/>
    <w:basedOn w:val="TableHead"/>
    <w:rsid w:val="00753692"/>
    <w:pPr>
      <w:jc w:val="center"/>
    </w:pPr>
  </w:style>
  <w:style w:type="paragraph" w:customStyle="1" w:styleId="TableText0">
    <w:name w:val="Table Text"/>
    <w:basedOn w:val="Normal"/>
    <w:rsid w:val="00753692"/>
    <w:pPr>
      <w:spacing w:before="60" w:after="60" w:line="240" w:lineRule="auto"/>
      <w:jc w:val="left"/>
    </w:pPr>
    <w:rPr>
      <w:rFonts w:ascii="Garamond" w:eastAsia="MS Mincho" w:hAnsi="Garamond"/>
      <w:sz w:val="24"/>
      <w:szCs w:val="24"/>
      <w:lang w:val="en-US" w:eastAsia="ja-JP"/>
    </w:rPr>
  </w:style>
  <w:style w:type="paragraph" w:customStyle="1" w:styleId="TableTextC">
    <w:name w:val="Table Text C"/>
    <w:basedOn w:val="TableText0"/>
    <w:rsid w:val="00753692"/>
    <w:pPr>
      <w:jc w:val="center"/>
    </w:pPr>
  </w:style>
  <w:style w:type="paragraph" w:customStyle="1" w:styleId="Default">
    <w:name w:val="Default"/>
    <w:rsid w:val="004E319E"/>
    <w:pPr>
      <w:autoSpaceDE w:val="0"/>
      <w:autoSpaceDN w:val="0"/>
      <w:adjustRightInd w:val="0"/>
    </w:pPr>
    <w:rPr>
      <w:rFonts w:ascii="Century Schoolbook" w:hAnsi="Century Schoolbook" w:cs="Century Schoolbook"/>
      <w:color w:val="000000"/>
      <w:sz w:val="24"/>
      <w:szCs w:val="24"/>
    </w:rPr>
  </w:style>
  <w:style w:type="paragraph" w:customStyle="1" w:styleId="RightPar1">
    <w:name w:val="Right Par 1"/>
    <w:rsid w:val="00D4484C"/>
    <w:pPr>
      <w:tabs>
        <w:tab w:val="left" w:pos="-720"/>
        <w:tab w:val="left" w:pos="0"/>
        <w:tab w:val="decimal" w:pos="720"/>
      </w:tabs>
      <w:suppressAutoHyphens/>
      <w:ind w:left="720"/>
    </w:pPr>
    <w:rPr>
      <w:rFonts w:ascii="Courier" w:hAnsi="Courier"/>
      <w:sz w:val="24"/>
    </w:rPr>
  </w:style>
  <w:style w:type="paragraph" w:styleId="ListParagraph">
    <w:name w:val="List Paragraph"/>
    <w:basedOn w:val="Normal"/>
    <w:link w:val="ListParagraphChar"/>
    <w:uiPriority w:val="34"/>
    <w:qFormat/>
    <w:rsid w:val="00EF0B01"/>
    <w:pPr>
      <w:ind w:left="720"/>
    </w:pPr>
  </w:style>
  <w:style w:type="character" w:customStyle="1" w:styleId="ListParagraphChar">
    <w:name w:val="List Paragraph Char"/>
    <w:basedOn w:val="DefaultParagraphFont"/>
    <w:link w:val="ListParagraph"/>
    <w:uiPriority w:val="34"/>
    <w:locked/>
    <w:rsid w:val="00536B1A"/>
    <w:rPr>
      <w:rFonts w:ascii="Arial" w:hAnsi="Arial"/>
      <w:lang w:val="en-GB"/>
    </w:rPr>
  </w:style>
  <w:style w:type="paragraph" w:styleId="HTMLPreformatted">
    <w:name w:val="HTML Preformatted"/>
    <w:basedOn w:val="Normal"/>
    <w:link w:val="HTMLPreformattedChar"/>
    <w:uiPriority w:val="99"/>
    <w:semiHidden/>
    <w:unhideWhenUsed/>
    <w:rsid w:val="00F10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lang w:val="en-IN" w:eastAsia="en-IN" w:bidi="bn-IN"/>
    </w:rPr>
  </w:style>
  <w:style w:type="character" w:customStyle="1" w:styleId="HTMLPreformattedChar">
    <w:name w:val="HTML Preformatted Char"/>
    <w:basedOn w:val="DefaultParagraphFont"/>
    <w:link w:val="HTMLPreformatted"/>
    <w:uiPriority w:val="99"/>
    <w:semiHidden/>
    <w:rsid w:val="00F101E8"/>
    <w:rPr>
      <w:rFonts w:ascii="Courier New" w:hAnsi="Courier New" w:cs="Courier New"/>
      <w:lang w:val="en-IN" w:eastAsia="en-IN" w:bidi="bn-IN"/>
    </w:rPr>
  </w:style>
  <w:style w:type="character" w:customStyle="1" w:styleId="y2iqfc">
    <w:name w:val="y2iqfc"/>
    <w:basedOn w:val="DefaultParagraphFont"/>
    <w:rsid w:val="00F10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7029">
      <w:bodyDiv w:val="1"/>
      <w:marLeft w:val="0"/>
      <w:marRight w:val="0"/>
      <w:marTop w:val="0"/>
      <w:marBottom w:val="0"/>
      <w:divBdr>
        <w:top w:val="none" w:sz="0" w:space="0" w:color="auto"/>
        <w:left w:val="none" w:sz="0" w:space="0" w:color="auto"/>
        <w:bottom w:val="none" w:sz="0" w:space="0" w:color="auto"/>
        <w:right w:val="none" w:sz="0" w:space="0" w:color="auto"/>
      </w:divBdr>
    </w:div>
    <w:div w:id="135150975">
      <w:bodyDiv w:val="1"/>
      <w:marLeft w:val="0"/>
      <w:marRight w:val="0"/>
      <w:marTop w:val="0"/>
      <w:marBottom w:val="0"/>
      <w:divBdr>
        <w:top w:val="none" w:sz="0" w:space="0" w:color="auto"/>
        <w:left w:val="none" w:sz="0" w:space="0" w:color="auto"/>
        <w:bottom w:val="none" w:sz="0" w:space="0" w:color="auto"/>
        <w:right w:val="none" w:sz="0" w:space="0" w:color="auto"/>
      </w:divBdr>
    </w:div>
    <w:div w:id="184170913">
      <w:bodyDiv w:val="1"/>
      <w:marLeft w:val="0"/>
      <w:marRight w:val="0"/>
      <w:marTop w:val="0"/>
      <w:marBottom w:val="0"/>
      <w:divBdr>
        <w:top w:val="none" w:sz="0" w:space="0" w:color="auto"/>
        <w:left w:val="none" w:sz="0" w:space="0" w:color="auto"/>
        <w:bottom w:val="none" w:sz="0" w:space="0" w:color="auto"/>
        <w:right w:val="none" w:sz="0" w:space="0" w:color="auto"/>
      </w:divBdr>
    </w:div>
    <w:div w:id="239096005">
      <w:bodyDiv w:val="1"/>
      <w:marLeft w:val="0"/>
      <w:marRight w:val="0"/>
      <w:marTop w:val="0"/>
      <w:marBottom w:val="0"/>
      <w:divBdr>
        <w:top w:val="none" w:sz="0" w:space="0" w:color="auto"/>
        <w:left w:val="none" w:sz="0" w:space="0" w:color="auto"/>
        <w:bottom w:val="none" w:sz="0" w:space="0" w:color="auto"/>
        <w:right w:val="none" w:sz="0" w:space="0" w:color="auto"/>
      </w:divBdr>
    </w:div>
    <w:div w:id="353653396">
      <w:bodyDiv w:val="1"/>
      <w:marLeft w:val="0"/>
      <w:marRight w:val="0"/>
      <w:marTop w:val="0"/>
      <w:marBottom w:val="0"/>
      <w:divBdr>
        <w:top w:val="none" w:sz="0" w:space="0" w:color="auto"/>
        <w:left w:val="none" w:sz="0" w:space="0" w:color="auto"/>
        <w:bottom w:val="none" w:sz="0" w:space="0" w:color="auto"/>
        <w:right w:val="none" w:sz="0" w:space="0" w:color="auto"/>
      </w:divBdr>
    </w:div>
    <w:div w:id="364596529">
      <w:bodyDiv w:val="1"/>
      <w:marLeft w:val="0"/>
      <w:marRight w:val="0"/>
      <w:marTop w:val="0"/>
      <w:marBottom w:val="0"/>
      <w:divBdr>
        <w:top w:val="none" w:sz="0" w:space="0" w:color="auto"/>
        <w:left w:val="none" w:sz="0" w:space="0" w:color="auto"/>
        <w:bottom w:val="none" w:sz="0" w:space="0" w:color="auto"/>
        <w:right w:val="none" w:sz="0" w:space="0" w:color="auto"/>
      </w:divBdr>
    </w:div>
    <w:div w:id="378558831">
      <w:bodyDiv w:val="1"/>
      <w:marLeft w:val="0"/>
      <w:marRight w:val="0"/>
      <w:marTop w:val="0"/>
      <w:marBottom w:val="0"/>
      <w:divBdr>
        <w:top w:val="none" w:sz="0" w:space="0" w:color="auto"/>
        <w:left w:val="none" w:sz="0" w:space="0" w:color="auto"/>
        <w:bottom w:val="none" w:sz="0" w:space="0" w:color="auto"/>
        <w:right w:val="none" w:sz="0" w:space="0" w:color="auto"/>
      </w:divBdr>
    </w:div>
    <w:div w:id="486479445">
      <w:bodyDiv w:val="1"/>
      <w:marLeft w:val="0"/>
      <w:marRight w:val="0"/>
      <w:marTop w:val="0"/>
      <w:marBottom w:val="0"/>
      <w:divBdr>
        <w:top w:val="none" w:sz="0" w:space="0" w:color="auto"/>
        <w:left w:val="none" w:sz="0" w:space="0" w:color="auto"/>
        <w:bottom w:val="none" w:sz="0" w:space="0" w:color="auto"/>
        <w:right w:val="none" w:sz="0" w:space="0" w:color="auto"/>
      </w:divBdr>
    </w:div>
    <w:div w:id="697392840">
      <w:bodyDiv w:val="1"/>
      <w:marLeft w:val="0"/>
      <w:marRight w:val="0"/>
      <w:marTop w:val="0"/>
      <w:marBottom w:val="0"/>
      <w:divBdr>
        <w:top w:val="none" w:sz="0" w:space="0" w:color="auto"/>
        <w:left w:val="none" w:sz="0" w:space="0" w:color="auto"/>
        <w:bottom w:val="none" w:sz="0" w:space="0" w:color="auto"/>
        <w:right w:val="none" w:sz="0" w:space="0" w:color="auto"/>
      </w:divBdr>
    </w:div>
    <w:div w:id="716782979">
      <w:bodyDiv w:val="1"/>
      <w:marLeft w:val="0"/>
      <w:marRight w:val="0"/>
      <w:marTop w:val="0"/>
      <w:marBottom w:val="0"/>
      <w:divBdr>
        <w:top w:val="none" w:sz="0" w:space="0" w:color="auto"/>
        <w:left w:val="none" w:sz="0" w:space="0" w:color="auto"/>
        <w:bottom w:val="none" w:sz="0" w:space="0" w:color="auto"/>
        <w:right w:val="none" w:sz="0" w:space="0" w:color="auto"/>
      </w:divBdr>
    </w:div>
    <w:div w:id="891113023">
      <w:bodyDiv w:val="1"/>
      <w:marLeft w:val="0"/>
      <w:marRight w:val="0"/>
      <w:marTop w:val="0"/>
      <w:marBottom w:val="0"/>
      <w:divBdr>
        <w:top w:val="none" w:sz="0" w:space="0" w:color="auto"/>
        <w:left w:val="none" w:sz="0" w:space="0" w:color="auto"/>
        <w:bottom w:val="none" w:sz="0" w:space="0" w:color="auto"/>
        <w:right w:val="none" w:sz="0" w:space="0" w:color="auto"/>
      </w:divBdr>
    </w:div>
    <w:div w:id="914054241">
      <w:bodyDiv w:val="1"/>
      <w:marLeft w:val="0"/>
      <w:marRight w:val="0"/>
      <w:marTop w:val="0"/>
      <w:marBottom w:val="0"/>
      <w:divBdr>
        <w:top w:val="none" w:sz="0" w:space="0" w:color="auto"/>
        <w:left w:val="none" w:sz="0" w:space="0" w:color="auto"/>
        <w:bottom w:val="none" w:sz="0" w:space="0" w:color="auto"/>
        <w:right w:val="none" w:sz="0" w:space="0" w:color="auto"/>
      </w:divBdr>
    </w:div>
    <w:div w:id="1048991933">
      <w:bodyDiv w:val="1"/>
      <w:marLeft w:val="0"/>
      <w:marRight w:val="0"/>
      <w:marTop w:val="0"/>
      <w:marBottom w:val="0"/>
      <w:divBdr>
        <w:top w:val="none" w:sz="0" w:space="0" w:color="auto"/>
        <w:left w:val="none" w:sz="0" w:space="0" w:color="auto"/>
        <w:bottom w:val="none" w:sz="0" w:space="0" w:color="auto"/>
        <w:right w:val="none" w:sz="0" w:space="0" w:color="auto"/>
      </w:divBdr>
    </w:div>
    <w:div w:id="1102408872">
      <w:bodyDiv w:val="1"/>
      <w:marLeft w:val="0"/>
      <w:marRight w:val="0"/>
      <w:marTop w:val="0"/>
      <w:marBottom w:val="0"/>
      <w:divBdr>
        <w:top w:val="none" w:sz="0" w:space="0" w:color="auto"/>
        <w:left w:val="none" w:sz="0" w:space="0" w:color="auto"/>
        <w:bottom w:val="none" w:sz="0" w:space="0" w:color="auto"/>
        <w:right w:val="none" w:sz="0" w:space="0" w:color="auto"/>
      </w:divBdr>
    </w:div>
    <w:div w:id="1132866060">
      <w:bodyDiv w:val="1"/>
      <w:marLeft w:val="0"/>
      <w:marRight w:val="0"/>
      <w:marTop w:val="0"/>
      <w:marBottom w:val="0"/>
      <w:divBdr>
        <w:top w:val="none" w:sz="0" w:space="0" w:color="auto"/>
        <w:left w:val="none" w:sz="0" w:space="0" w:color="auto"/>
        <w:bottom w:val="none" w:sz="0" w:space="0" w:color="auto"/>
        <w:right w:val="none" w:sz="0" w:space="0" w:color="auto"/>
      </w:divBdr>
    </w:div>
    <w:div w:id="1159997208">
      <w:bodyDiv w:val="1"/>
      <w:marLeft w:val="0"/>
      <w:marRight w:val="0"/>
      <w:marTop w:val="0"/>
      <w:marBottom w:val="0"/>
      <w:divBdr>
        <w:top w:val="none" w:sz="0" w:space="0" w:color="auto"/>
        <w:left w:val="none" w:sz="0" w:space="0" w:color="auto"/>
        <w:bottom w:val="none" w:sz="0" w:space="0" w:color="auto"/>
        <w:right w:val="none" w:sz="0" w:space="0" w:color="auto"/>
      </w:divBdr>
    </w:div>
    <w:div w:id="1188979626">
      <w:bodyDiv w:val="1"/>
      <w:marLeft w:val="0"/>
      <w:marRight w:val="0"/>
      <w:marTop w:val="0"/>
      <w:marBottom w:val="0"/>
      <w:divBdr>
        <w:top w:val="none" w:sz="0" w:space="0" w:color="auto"/>
        <w:left w:val="none" w:sz="0" w:space="0" w:color="auto"/>
        <w:bottom w:val="none" w:sz="0" w:space="0" w:color="auto"/>
        <w:right w:val="none" w:sz="0" w:space="0" w:color="auto"/>
      </w:divBdr>
    </w:div>
    <w:div w:id="1217159100">
      <w:bodyDiv w:val="1"/>
      <w:marLeft w:val="0"/>
      <w:marRight w:val="0"/>
      <w:marTop w:val="0"/>
      <w:marBottom w:val="0"/>
      <w:divBdr>
        <w:top w:val="none" w:sz="0" w:space="0" w:color="auto"/>
        <w:left w:val="none" w:sz="0" w:space="0" w:color="auto"/>
        <w:bottom w:val="none" w:sz="0" w:space="0" w:color="auto"/>
        <w:right w:val="none" w:sz="0" w:space="0" w:color="auto"/>
      </w:divBdr>
    </w:div>
    <w:div w:id="1404329632">
      <w:bodyDiv w:val="1"/>
      <w:marLeft w:val="0"/>
      <w:marRight w:val="0"/>
      <w:marTop w:val="0"/>
      <w:marBottom w:val="0"/>
      <w:divBdr>
        <w:top w:val="none" w:sz="0" w:space="0" w:color="auto"/>
        <w:left w:val="none" w:sz="0" w:space="0" w:color="auto"/>
        <w:bottom w:val="none" w:sz="0" w:space="0" w:color="auto"/>
        <w:right w:val="none" w:sz="0" w:space="0" w:color="auto"/>
      </w:divBdr>
    </w:div>
    <w:div w:id="1439325712">
      <w:bodyDiv w:val="1"/>
      <w:marLeft w:val="0"/>
      <w:marRight w:val="0"/>
      <w:marTop w:val="0"/>
      <w:marBottom w:val="0"/>
      <w:divBdr>
        <w:top w:val="none" w:sz="0" w:space="0" w:color="auto"/>
        <w:left w:val="none" w:sz="0" w:space="0" w:color="auto"/>
        <w:bottom w:val="none" w:sz="0" w:space="0" w:color="auto"/>
        <w:right w:val="none" w:sz="0" w:space="0" w:color="auto"/>
      </w:divBdr>
    </w:div>
    <w:div w:id="1472211134">
      <w:bodyDiv w:val="1"/>
      <w:marLeft w:val="0"/>
      <w:marRight w:val="0"/>
      <w:marTop w:val="0"/>
      <w:marBottom w:val="0"/>
      <w:divBdr>
        <w:top w:val="none" w:sz="0" w:space="0" w:color="auto"/>
        <w:left w:val="none" w:sz="0" w:space="0" w:color="auto"/>
        <w:bottom w:val="none" w:sz="0" w:space="0" w:color="auto"/>
        <w:right w:val="none" w:sz="0" w:space="0" w:color="auto"/>
      </w:divBdr>
    </w:div>
    <w:div w:id="1527520572">
      <w:bodyDiv w:val="1"/>
      <w:marLeft w:val="0"/>
      <w:marRight w:val="0"/>
      <w:marTop w:val="0"/>
      <w:marBottom w:val="0"/>
      <w:divBdr>
        <w:top w:val="none" w:sz="0" w:space="0" w:color="auto"/>
        <w:left w:val="none" w:sz="0" w:space="0" w:color="auto"/>
        <w:bottom w:val="none" w:sz="0" w:space="0" w:color="auto"/>
        <w:right w:val="none" w:sz="0" w:space="0" w:color="auto"/>
      </w:divBdr>
    </w:div>
    <w:div w:id="1651059725">
      <w:bodyDiv w:val="1"/>
      <w:marLeft w:val="0"/>
      <w:marRight w:val="0"/>
      <w:marTop w:val="0"/>
      <w:marBottom w:val="0"/>
      <w:divBdr>
        <w:top w:val="none" w:sz="0" w:space="0" w:color="auto"/>
        <w:left w:val="none" w:sz="0" w:space="0" w:color="auto"/>
        <w:bottom w:val="none" w:sz="0" w:space="0" w:color="auto"/>
        <w:right w:val="none" w:sz="0" w:space="0" w:color="auto"/>
      </w:divBdr>
    </w:div>
    <w:div w:id="1717192164">
      <w:bodyDiv w:val="1"/>
      <w:marLeft w:val="0"/>
      <w:marRight w:val="0"/>
      <w:marTop w:val="0"/>
      <w:marBottom w:val="0"/>
      <w:divBdr>
        <w:top w:val="none" w:sz="0" w:space="0" w:color="auto"/>
        <w:left w:val="none" w:sz="0" w:space="0" w:color="auto"/>
        <w:bottom w:val="none" w:sz="0" w:space="0" w:color="auto"/>
        <w:right w:val="none" w:sz="0" w:space="0" w:color="auto"/>
      </w:divBdr>
    </w:div>
    <w:div w:id="1725250811">
      <w:bodyDiv w:val="1"/>
      <w:marLeft w:val="0"/>
      <w:marRight w:val="0"/>
      <w:marTop w:val="0"/>
      <w:marBottom w:val="0"/>
      <w:divBdr>
        <w:top w:val="none" w:sz="0" w:space="0" w:color="auto"/>
        <w:left w:val="none" w:sz="0" w:space="0" w:color="auto"/>
        <w:bottom w:val="none" w:sz="0" w:space="0" w:color="auto"/>
        <w:right w:val="none" w:sz="0" w:space="0" w:color="auto"/>
      </w:divBdr>
    </w:div>
    <w:div w:id="1748916526">
      <w:bodyDiv w:val="1"/>
      <w:marLeft w:val="0"/>
      <w:marRight w:val="0"/>
      <w:marTop w:val="0"/>
      <w:marBottom w:val="0"/>
      <w:divBdr>
        <w:top w:val="none" w:sz="0" w:space="0" w:color="auto"/>
        <w:left w:val="none" w:sz="0" w:space="0" w:color="auto"/>
        <w:bottom w:val="none" w:sz="0" w:space="0" w:color="auto"/>
        <w:right w:val="none" w:sz="0" w:space="0" w:color="auto"/>
      </w:divBdr>
    </w:div>
    <w:div w:id="1752237481">
      <w:bodyDiv w:val="1"/>
      <w:marLeft w:val="0"/>
      <w:marRight w:val="0"/>
      <w:marTop w:val="0"/>
      <w:marBottom w:val="0"/>
      <w:divBdr>
        <w:top w:val="none" w:sz="0" w:space="0" w:color="auto"/>
        <w:left w:val="none" w:sz="0" w:space="0" w:color="auto"/>
        <w:bottom w:val="none" w:sz="0" w:space="0" w:color="auto"/>
        <w:right w:val="none" w:sz="0" w:space="0" w:color="auto"/>
      </w:divBdr>
    </w:div>
    <w:div w:id="1795171371">
      <w:bodyDiv w:val="1"/>
      <w:marLeft w:val="0"/>
      <w:marRight w:val="0"/>
      <w:marTop w:val="0"/>
      <w:marBottom w:val="0"/>
      <w:divBdr>
        <w:top w:val="none" w:sz="0" w:space="0" w:color="auto"/>
        <w:left w:val="none" w:sz="0" w:space="0" w:color="auto"/>
        <w:bottom w:val="none" w:sz="0" w:space="0" w:color="auto"/>
        <w:right w:val="none" w:sz="0" w:space="0" w:color="auto"/>
      </w:divBdr>
    </w:div>
    <w:div w:id="1878272913">
      <w:bodyDiv w:val="1"/>
      <w:marLeft w:val="0"/>
      <w:marRight w:val="0"/>
      <w:marTop w:val="0"/>
      <w:marBottom w:val="0"/>
      <w:divBdr>
        <w:top w:val="none" w:sz="0" w:space="0" w:color="auto"/>
        <w:left w:val="none" w:sz="0" w:space="0" w:color="auto"/>
        <w:bottom w:val="none" w:sz="0" w:space="0" w:color="auto"/>
        <w:right w:val="none" w:sz="0" w:space="0" w:color="auto"/>
      </w:divBdr>
    </w:div>
    <w:div w:id="1883395458">
      <w:bodyDiv w:val="1"/>
      <w:marLeft w:val="0"/>
      <w:marRight w:val="0"/>
      <w:marTop w:val="0"/>
      <w:marBottom w:val="0"/>
      <w:divBdr>
        <w:top w:val="none" w:sz="0" w:space="0" w:color="auto"/>
        <w:left w:val="none" w:sz="0" w:space="0" w:color="auto"/>
        <w:bottom w:val="none" w:sz="0" w:space="0" w:color="auto"/>
        <w:right w:val="none" w:sz="0" w:space="0" w:color="auto"/>
      </w:divBdr>
    </w:div>
    <w:div w:id="1886064391">
      <w:bodyDiv w:val="1"/>
      <w:marLeft w:val="0"/>
      <w:marRight w:val="0"/>
      <w:marTop w:val="0"/>
      <w:marBottom w:val="0"/>
      <w:divBdr>
        <w:top w:val="none" w:sz="0" w:space="0" w:color="auto"/>
        <w:left w:val="none" w:sz="0" w:space="0" w:color="auto"/>
        <w:bottom w:val="none" w:sz="0" w:space="0" w:color="auto"/>
        <w:right w:val="none" w:sz="0" w:space="0" w:color="auto"/>
      </w:divBdr>
    </w:div>
    <w:div w:id="1888561089">
      <w:bodyDiv w:val="1"/>
      <w:marLeft w:val="0"/>
      <w:marRight w:val="0"/>
      <w:marTop w:val="0"/>
      <w:marBottom w:val="0"/>
      <w:divBdr>
        <w:top w:val="none" w:sz="0" w:space="0" w:color="auto"/>
        <w:left w:val="none" w:sz="0" w:space="0" w:color="auto"/>
        <w:bottom w:val="none" w:sz="0" w:space="0" w:color="auto"/>
        <w:right w:val="none" w:sz="0" w:space="0" w:color="auto"/>
      </w:divBdr>
    </w:div>
    <w:div w:id="1910075310">
      <w:bodyDiv w:val="1"/>
      <w:marLeft w:val="0"/>
      <w:marRight w:val="0"/>
      <w:marTop w:val="0"/>
      <w:marBottom w:val="0"/>
      <w:divBdr>
        <w:top w:val="none" w:sz="0" w:space="0" w:color="auto"/>
        <w:left w:val="none" w:sz="0" w:space="0" w:color="auto"/>
        <w:bottom w:val="none" w:sz="0" w:space="0" w:color="auto"/>
        <w:right w:val="none" w:sz="0" w:space="0" w:color="auto"/>
      </w:divBdr>
    </w:div>
    <w:div w:id="204813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WorkFlowID xmlns="2aa68a14-c8a0-45ca-a973-fff361927db0" xsi:nil="true"/>
    <AgreementNature xmlns="2aa68a14-c8a0-45ca-a973-fff361927db0" xsi:nil="true"/>
    <InitiatorCountry xmlns="2aa68a14-c8a0-45ca-a973-fff361927db0" xsi:nil="true"/>
    <Territory xmlns="2aa68a14-c8a0-45ca-a973-fff361927db0" xsi:nil="true"/>
    <PartyNames xmlns="2aa68a14-c8a0-45ca-a973-fff361927db0" xsi:nil="true"/>
    <AgreementDocuments xmlns="2aa68a14-c8a0-45ca-a973-fff361927db0" xsi:nil="true"/>
    <IsExpirationApplicable xmlns="2aa68a14-c8a0-45ca-a973-fff361927db0" xsi:nil="true"/>
    <TerminationDate xmlns="2aa68a14-c8a0-45ca-a973-fff361927db0" xsi:nil="true"/>
    <AgreementDate xmlns="2aa68a14-c8a0-45ca-a973-fff361927db0" xsi:nil="true"/>
    <OtherTerritory xmlns="2aa68a14-c8a0-45ca-a973-fff361927db0" xsi:nil="true"/>
    <AgreementType xmlns="2aa68a14-c8a0-45ca-a973-fff361927db0" xsi:nil="true"/>
    <CommercialTerms xmlns="2aa68a14-c8a0-45ca-a973-fff361927db0" xsi:nil="true"/>
    <EffectiveDate xmlns="2aa68a14-c8a0-45ca-a973-fff361927db0" xsi:nil="true"/>
    <ExpirationDate xmlns="2aa68a14-c8a0-45ca-a973-fff361927db0" xsi:nil="true"/>
    <EntityName xmlns="2aa68a14-c8a0-45ca-a973-fff361927db0" xsi:nil="true"/>
    <IsAutoRenewal xmlns="2aa68a14-c8a0-45ca-a973-fff361927db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80FCEEDEAF1949B7196D1F2F1B9BB2" ma:contentTypeVersion="27" ma:contentTypeDescription="Create a new document." ma:contentTypeScope="" ma:versionID="7b50c1165eac92f405087bff39764363">
  <xsd:schema xmlns:xsd="http://www.w3.org/2001/XMLSchema" xmlns:p="http://schemas.microsoft.com/office/2006/metadata/properties" xmlns:ns2="2aa68a14-c8a0-45ca-a973-fff361927db0" targetNamespace="http://schemas.microsoft.com/office/2006/metadata/properties" ma:root="true" ma:fieldsID="54ee59a2cbcd7aeddebe54d0c197a0db" ns2:_="">
    <xsd:import namespace="2aa68a14-c8a0-45ca-a973-fff361927db0"/>
    <xsd:element name="properties">
      <xsd:complexType>
        <xsd:sequence>
          <xsd:element name="documentManagement">
            <xsd:complexType>
              <xsd:all>
                <xsd:element ref="ns2:AgreementDate" minOccurs="0"/>
                <xsd:element ref="ns2:AgreementDocuments" minOccurs="0"/>
                <xsd:element ref="ns2:CommercialTerms" minOccurs="0"/>
                <xsd:element ref="ns2:EffectiveDate" minOccurs="0"/>
                <xsd:element ref="ns2:ExpirationDate" minOccurs="0"/>
                <xsd:element ref="ns2:OtherTerritory" minOccurs="0"/>
                <xsd:element ref="ns2:TerminationDate" minOccurs="0"/>
                <xsd:element ref="ns2:EntityName" minOccurs="0"/>
                <xsd:element ref="ns2:IsAutoRenewal" minOccurs="0"/>
                <xsd:element ref="ns2:IsExpirationApplicable" minOccurs="0"/>
                <xsd:element ref="ns2:PartyNames" minOccurs="0"/>
                <xsd:element ref="ns2:Territory" minOccurs="0"/>
                <xsd:element ref="ns2:AgreementNature" minOccurs="0"/>
                <xsd:element ref="ns2:AgreementType" minOccurs="0"/>
                <xsd:element ref="ns2:InitiatorCountry" minOccurs="0"/>
                <xsd:element ref="ns2:WorkFlowID" minOccurs="0"/>
              </xsd:all>
            </xsd:complexType>
          </xsd:element>
        </xsd:sequence>
      </xsd:complexType>
    </xsd:element>
  </xsd:schema>
  <xsd:schema xmlns:xsd="http://www.w3.org/2001/XMLSchema" xmlns:dms="http://schemas.microsoft.com/office/2006/documentManagement/types" targetNamespace="2aa68a14-c8a0-45ca-a973-fff361927db0" elementFormDefault="qualified">
    <xsd:import namespace="http://schemas.microsoft.com/office/2006/documentManagement/types"/>
    <xsd:element name="AgreementDate" ma:index="8" nillable="true" ma:displayName="AgreementDate" ma:description="Agreement Date" ma:format="DateOnly" ma:internalName="AgreementDate">
      <xsd:simpleType>
        <xsd:restriction base="dms:DateTime"/>
      </xsd:simpleType>
    </xsd:element>
    <xsd:element name="AgreementDocuments" ma:index="9" nillable="true" ma:displayName="AgreementDocuments" ma:description="Agreement Documents document library path" ma:internalName="AgreementDocuments">
      <xsd:simpleType>
        <xsd:restriction base="dms:Text">
          <xsd:maxLength value="255"/>
        </xsd:restriction>
      </xsd:simpleType>
    </xsd:element>
    <xsd:element name="CommercialTerms" ma:index="10" nillable="true" ma:displayName="CommercialTerms" ma:description="Commercial Terms" ma:internalName="CommercialTerms">
      <xsd:simpleType>
        <xsd:restriction base="dms:Note"/>
      </xsd:simpleType>
    </xsd:element>
    <xsd:element name="EffectiveDate" ma:index="11" nillable="true" ma:displayName="EffectiveDate" ma:description="Effective Date" ma:format="DateOnly" ma:internalName="EffectiveDate">
      <xsd:simpleType>
        <xsd:restriction base="dms:DateTime"/>
      </xsd:simpleType>
    </xsd:element>
    <xsd:element name="ExpirationDate" ma:index="12" nillable="true" ma:displayName="ExpirationDate" ma:description="Expiration Date" ma:format="DateOnly" ma:internalName="ExpirationDate">
      <xsd:simpleType>
        <xsd:restriction base="dms:DateTime"/>
      </xsd:simpleType>
    </xsd:element>
    <xsd:element name="OtherTerritory" ma:index="13" nillable="true" ma:displayName="OtherTerritory" ma:description="Other Territory" ma:internalName="OtherTerritory">
      <xsd:simpleType>
        <xsd:restriction base="dms:Text">
          <xsd:maxLength value="255"/>
        </xsd:restriction>
      </xsd:simpleType>
    </xsd:element>
    <xsd:element name="TerminationDate" ma:index="14" nillable="true" ma:displayName="TerminationDate" ma:description="Termination Date" ma:format="DateOnly" ma:internalName="TerminationDate">
      <xsd:simpleType>
        <xsd:restriction base="dms:DateTime"/>
      </xsd:simpleType>
    </xsd:element>
    <xsd:element name="EntityName" ma:index="15" nillable="true" ma:displayName="EntityName" ma:internalName="EntityName">
      <xsd:simpleType>
        <xsd:restriction base="dms:Text">
          <xsd:maxLength value="255"/>
        </xsd:restriction>
      </xsd:simpleType>
    </xsd:element>
    <xsd:element name="IsAutoRenewal" ma:index="16" nillable="true" ma:displayName="IsAutoRenewal" ma:internalName="IsAutoRenewal">
      <xsd:simpleType>
        <xsd:restriction base="dms:Text">
          <xsd:maxLength value="255"/>
        </xsd:restriction>
      </xsd:simpleType>
    </xsd:element>
    <xsd:element name="IsExpirationApplicable" ma:index="17" nillable="true" ma:displayName="IsExpirationApplicable" ma:internalName="IsExpirationApplicable">
      <xsd:simpleType>
        <xsd:restriction base="dms:Text">
          <xsd:maxLength value="255"/>
        </xsd:restriction>
      </xsd:simpleType>
    </xsd:element>
    <xsd:element name="PartyNames" ma:index="18" nillable="true" ma:displayName="PartyNames" ma:internalName="PartyNames">
      <xsd:simpleType>
        <xsd:restriction base="dms:Text">
          <xsd:maxLength value="255"/>
        </xsd:restriction>
      </xsd:simpleType>
    </xsd:element>
    <xsd:element name="Territory" ma:index="19" nillable="true" ma:displayName="Territory" ma:internalName="Territory">
      <xsd:simpleType>
        <xsd:restriction base="dms:Text">
          <xsd:maxLength value="255"/>
        </xsd:restriction>
      </xsd:simpleType>
    </xsd:element>
    <xsd:element name="AgreementNature" ma:index="20" nillable="true" ma:displayName="AgreementNature" ma:internalName="AgreementNature">
      <xsd:simpleType>
        <xsd:restriction base="dms:Text">
          <xsd:maxLength value="255"/>
        </xsd:restriction>
      </xsd:simpleType>
    </xsd:element>
    <xsd:element name="AgreementType" ma:index="21" nillable="true" ma:displayName="AgreementType" ma:internalName="AgreementType">
      <xsd:simpleType>
        <xsd:restriction base="dms:Text">
          <xsd:maxLength value="255"/>
        </xsd:restriction>
      </xsd:simpleType>
    </xsd:element>
    <xsd:element name="InitiatorCountry" ma:index="22" nillable="true" ma:displayName="InitiatorCountry" ma:default="" ma:internalName="InitiatorCountry">
      <xsd:simpleType>
        <xsd:restriction base="dms:Text">
          <xsd:maxLength value="255"/>
        </xsd:restriction>
      </xsd:simpleType>
    </xsd:element>
    <xsd:element name="WorkFlowID" ma:index="23" nillable="true" ma:displayName="WorkFlowID" ma:internalName="WorkFlow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8A295-9489-462E-BC7B-74B8F5AFF670}">
  <ds:schemaRefs>
    <ds:schemaRef ds:uri="http://schemas.microsoft.com/office/2006/metadata/properties"/>
    <ds:schemaRef ds:uri="2aa68a14-c8a0-45ca-a973-fff361927db0"/>
  </ds:schemaRefs>
</ds:datastoreItem>
</file>

<file path=customXml/itemProps2.xml><?xml version="1.0" encoding="utf-8"?>
<ds:datastoreItem xmlns:ds="http://schemas.openxmlformats.org/officeDocument/2006/customXml" ds:itemID="{7B6453F4-C3EC-4446-961F-B3A7E8023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68a14-c8a0-45ca-a973-fff361927db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7A97499-E780-4C1F-B03B-A54E570DFC71}">
  <ds:schemaRefs>
    <ds:schemaRef ds:uri="http://schemas.microsoft.com/sharepoint/v3/contenttype/forms"/>
  </ds:schemaRefs>
</ds:datastoreItem>
</file>

<file path=customXml/itemProps4.xml><?xml version="1.0" encoding="utf-8"?>
<ds:datastoreItem xmlns:ds="http://schemas.openxmlformats.org/officeDocument/2006/customXml" ds:itemID="{2161347E-E14E-473B-A573-D25E7ED18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32</Pages>
  <Words>12719</Words>
  <Characters>70506</Characters>
  <Application>Microsoft Office Word</Application>
  <DocSecurity>0</DocSecurity>
  <Lines>587</Lines>
  <Paragraphs>166</Paragraphs>
  <ScaleCrop>false</ScaleCrop>
  <HeadingPairs>
    <vt:vector size="2" baseType="variant">
      <vt:variant>
        <vt:lpstr>Title</vt:lpstr>
      </vt:variant>
      <vt:variant>
        <vt:i4>1</vt:i4>
      </vt:variant>
    </vt:vector>
  </HeadingPairs>
  <TitlesOfParts>
    <vt:vector size="1" baseType="lpstr">
      <vt:lpstr>CLINICAL TRIAL SERVICE AGREEMENT</vt:lpstr>
    </vt:vector>
  </TitlesOfParts>
  <Company>Glenmark Pharmaceuticals</Company>
  <LinksUpToDate>false</LinksUpToDate>
  <CharactersWithSpaces>83059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CLINICAL TRIAL SERVICE AGREEMENT</dc:title>
  <dc:creator>Jagannath Naikwadi</dc:creator>
  <cp:lastModifiedBy>Jagannath Naikwadi</cp:lastModifiedBy>
  <cp:revision>28</cp:revision>
  <cp:lastPrinted>2024-11-21T06:02:00Z</cp:lastPrinted>
  <dcterms:created xsi:type="dcterms:W3CDTF">2025-02-14T05:04:00Z</dcterms:created>
  <dcterms:modified xsi:type="dcterms:W3CDTF">2025-08-18T05:59:00Z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RTarget">
    <vt:i4>508</vt:i4>
  </property>
  <property fmtid="{D5CDD505-2E9C-101B-9397-08002B2CF9AE}" pid="4" name="MAIL_MSG_ID1">
    <vt:lpwstr>oFAAc7krgLHoShW2VEQOSt1Qyb0xARJp7dAYtd83hqMJ5KEafFu9uAIfRlOEBqANnxsnN1Sbu8t+mcis
aMGNiL4Zbbu+2LiwN4ict4znaRK8TlSu0gaRdhrMT8OjxZuRwS6YaWLnRgsNUSyo/NnsDdRSjn7I
tpTep8wRao9Zbpkap5XKasTsiySgTJ7n3XnR0m/JWFqt5lgPhewZbRjZTTPJWgOxfSOnBLNWWKZq
R1tsuwyV4uUQtihql</vt:lpwstr>
  </property>
  <property fmtid="{D5CDD505-2E9C-101B-9397-08002B2CF9AE}" pid="5" name="RESPONSE_SENDER_NAME">
    <vt:lpwstr>sAAAb0xRtPDW5Us5Dzb9paTqCy9E8fqs38AWvFMAz47I4MY=</vt:lpwstr>
  </property>
  <property fmtid="{D5CDD505-2E9C-101B-9397-08002B2CF9AE}" pid="6" name="EMAIL_OWNER_ADDRESS">
    <vt:lpwstr>4AAA9DNYQidmug71D6sCbGkgMi4v/GfXNeEDzo0Af5vvgFRQmh6fYb/D1w==</vt:lpwstr>
  </property>
  <property fmtid="{D5CDD505-2E9C-101B-9397-08002B2CF9AE}" pid="7" name="MAIL_MSG_ID2">
    <vt:lpwstr>1el/tOt4jHbKBYdT3SW2SpHNamCtFisUYBFknJ5g2qBn7S5BNN7uHD64Cj5
v2q0OYVkuOtIwYEy57TJcxoqDu0D/rVy6veJ1N2dbZnvK8s3</vt:lpwstr>
  </property>
</Properties>
</file>